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16F75" w14:textId="77777777" w:rsidR="00B04A2B" w:rsidRDefault="0071147D" w:rsidP="0071147D">
      <w:pPr>
        <w:jc w:val="center"/>
        <w:rPr>
          <w:sz w:val="28"/>
          <w:szCs w:val="28"/>
        </w:rPr>
      </w:pPr>
      <w:bookmarkStart w:id="0" w:name="_GoBack"/>
      <w:bookmarkEnd w:id="0"/>
      <w:r w:rsidRPr="00B04A2B">
        <w:rPr>
          <w:sz w:val="28"/>
          <w:szCs w:val="28"/>
        </w:rPr>
        <w:t xml:space="preserve">Management Actions and Population Trends for the Harkins Slough Population of </w:t>
      </w:r>
    </w:p>
    <w:p w14:paraId="450D9F17" w14:textId="3C8057D3" w:rsidR="00BD2655" w:rsidRPr="00B04A2B" w:rsidRDefault="00B04A2B" w:rsidP="0071147D">
      <w:pPr>
        <w:jc w:val="center"/>
        <w:rPr>
          <w:sz w:val="28"/>
          <w:szCs w:val="28"/>
        </w:rPr>
      </w:pPr>
      <w:r>
        <w:rPr>
          <w:i/>
          <w:sz w:val="28"/>
          <w:szCs w:val="28"/>
        </w:rPr>
        <w:t>Holocarpha</w:t>
      </w:r>
      <w:r w:rsidR="0071147D" w:rsidRPr="00B04A2B">
        <w:rPr>
          <w:i/>
          <w:sz w:val="28"/>
          <w:szCs w:val="28"/>
        </w:rPr>
        <w:t xml:space="preserve"> macradenia</w:t>
      </w:r>
      <w:r w:rsidR="0035231F">
        <w:rPr>
          <w:sz w:val="28"/>
          <w:szCs w:val="28"/>
        </w:rPr>
        <w:t xml:space="preserve"> from 2005-2015</w:t>
      </w:r>
    </w:p>
    <w:p w14:paraId="369D090D" w14:textId="77777777" w:rsidR="0071147D" w:rsidRDefault="0071147D" w:rsidP="0071147D">
      <w:pPr>
        <w:jc w:val="center"/>
      </w:pPr>
      <w:r>
        <w:t>Prepared by Laura Kummerer for the Santa Cruz Sunflower Recovery Meeting 2015</w:t>
      </w:r>
    </w:p>
    <w:p w14:paraId="41710D71" w14:textId="77777777" w:rsidR="0071147D" w:rsidRDefault="0071147D" w:rsidP="0071147D">
      <w:pPr>
        <w:jc w:val="center"/>
      </w:pPr>
    </w:p>
    <w:p w14:paraId="291D7A19" w14:textId="77777777" w:rsidR="0071147D" w:rsidRPr="00B04A2B" w:rsidRDefault="00FB20BF" w:rsidP="0071147D">
      <w:r w:rsidRPr="00B04A2B">
        <w:rPr>
          <w:b/>
        </w:rPr>
        <w:t>History and Description of Property</w:t>
      </w:r>
      <w:r w:rsidR="0071147D" w:rsidRPr="00B04A2B">
        <w:t>:</w:t>
      </w:r>
    </w:p>
    <w:p w14:paraId="6AE1E6F3" w14:textId="77777777" w:rsidR="00FB20BF" w:rsidRDefault="00FB20BF" w:rsidP="0071147D"/>
    <w:p w14:paraId="7765D842" w14:textId="77777777" w:rsidR="00FB20BF" w:rsidRDefault="0071147D" w:rsidP="0071147D">
      <w:r>
        <w:t xml:space="preserve">The </w:t>
      </w:r>
      <w:r>
        <w:rPr>
          <w:i/>
        </w:rPr>
        <w:t>H. macradenia</w:t>
      </w:r>
      <w:r>
        <w:t xml:space="preserve"> population on Harkins Slough is loca</w:t>
      </w:r>
      <w:r w:rsidR="00FB20BF">
        <w:t xml:space="preserve">ted on a twenty </w:t>
      </w:r>
      <w:r>
        <w:t xml:space="preserve">acre parcel of land adjacent to Harkins Slough in Watsonville, CA.  It was put into </w:t>
      </w:r>
      <w:r w:rsidR="000A692B">
        <w:t xml:space="preserve">a Conservation Easement in 2001 </w:t>
      </w:r>
      <w:r>
        <w:t xml:space="preserve">that is held jointly by Steve and Jeanne Pedersen of </w:t>
      </w:r>
      <w:r w:rsidRPr="00FB20BF">
        <w:rPr>
          <w:i/>
        </w:rPr>
        <w:t>High Ground Organics</w:t>
      </w:r>
      <w:r>
        <w:t xml:space="preserve"> Farm and the </w:t>
      </w:r>
      <w:r w:rsidRPr="00FB20BF">
        <w:rPr>
          <w:i/>
        </w:rPr>
        <w:t>California Departement of  Fish and Wildlife.</w:t>
      </w:r>
      <w:r>
        <w:t xml:space="preserve">  </w:t>
      </w:r>
      <w:r w:rsidR="00FB20BF">
        <w:t>Historically, t</w:t>
      </w:r>
      <w:r>
        <w:t xml:space="preserve">he property </w:t>
      </w:r>
      <w:r w:rsidR="00FB20BF">
        <w:t>had been a thriving Native Californi</w:t>
      </w:r>
      <w:r w:rsidR="00925A0A">
        <w:t>an village site until it began i</w:t>
      </w:r>
      <w:r w:rsidR="00FB20BF">
        <w:t>t’s life as a dairy in the 1880’s.  It has undergone grazing and various farm tillage</w:t>
      </w:r>
      <w:r>
        <w:t xml:space="preserve"> regimes until being placed in the Conservation Easement</w:t>
      </w:r>
      <w:r w:rsidR="00FB20BF">
        <w:t xml:space="preserve">.  The goal of the easement was to protect and enhance the unique Coastal Prairie habitat and recover the historic </w:t>
      </w:r>
      <w:r w:rsidR="00FB20BF">
        <w:rPr>
          <w:i/>
        </w:rPr>
        <w:t xml:space="preserve">H. macradenia </w:t>
      </w:r>
      <w:r w:rsidR="00FB20BF">
        <w:t>population</w:t>
      </w:r>
      <w:r>
        <w:t>.</w:t>
      </w:r>
    </w:p>
    <w:p w14:paraId="1926500B" w14:textId="77777777" w:rsidR="00FB20BF" w:rsidRDefault="00FB20BF" w:rsidP="0071147D"/>
    <w:p w14:paraId="6DD97768" w14:textId="77777777" w:rsidR="0071147D" w:rsidRDefault="00FB20BF" w:rsidP="0071147D">
      <w:r w:rsidRPr="00B04A2B">
        <w:rPr>
          <w:b/>
        </w:rPr>
        <w:t xml:space="preserve">Historic Presence of </w:t>
      </w:r>
      <w:r w:rsidRPr="00B04A2B">
        <w:rPr>
          <w:b/>
          <w:i/>
        </w:rPr>
        <w:t xml:space="preserve">H. macradenia </w:t>
      </w:r>
      <w:r w:rsidRPr="00B04A2B">
        <w:rPr>
          <w:b/>
        </w:rPr>
        <w:t>on the Property</w:t>
      </w:r>
      <w:r>
        <w:t>:</w:t>
      </w:r>
      <w:r w:rsidR="0071147D">
        <w:t xml:space="preserve">  </w:t>
      </w:r>
    </w:p>
    <w:p w14:paraId="4AC6C093" w14:textId="77777777" w:rsidR="0071147D" w:rsidRDefault="0071147D" w:rsidP="0071147D"/>
    <w:p w14:paraId="45D6A18B" w14:textId="0F84F77B" w:rsidR="00560068" w:rsidRDefault="0071147D" w:rsidP="0071147D">
      <w:r>
        <w:t xml:space="preserve">The population of </w:t>
      </w:r>
      <w:r>
        <w:rPr>
          <w:i/>
        </w:rPr>
        <w:t xml:space="preserve">H. macradenia </w:t>
      </w:r>
      <w:r>
        <w:t xml:space="preserve">was first recorded on the property in 1990 with 40 plants.  And later reported in 1993 with 15,000 plants.  After the 1993 reporting the population was thought to have vanished until funding was received to restore the coastal prairie grassland and scout out the historic </w:t>
      </w:r>
      <w:r>
        <w:rPr>
          <w:i/>
        </w:rPr>
        <w:t xml:space="preserve">H. macradenia </w:t>
      </w:r>
      <w:r>
        <w:t>population.  In September of 2005 108 plants were found</w:t>
      </w:r>
      <w:r w:rsidR="00FB20BF">
        <w:t>.</w:t>
      </w:r>
      <w:r w:rsidR="00560068">
        <w:t xml:space="preserve">  The plants were clustered in a 130’ sq. area at the South West side of the property.  This location was on the opposite side of the property </w:t>
      </w:r>
      <w:r w:rsidR="00FD24BE">
        <w:t xml:space="preserve">to </w:t>
      </w:r>
      <w:r w:rsidR="00560068">
        <w:t>where the original population was documented.</w:t>
      </w:r>
      <w:r w:rsidR="00B04A2B">
        <w:t xml:space="preserve"> </w:t>
      </w:r>
    </w:p>
    <w:p w14:paraId="560018AD" w14:textId="77777777" w:rsidR="00560068" w:rsidRDefault="00560068" w:rsidP="0071147D"/>
    <w:p w14:paraId="5CBF941D" w14:textId="6314EF0E" w:rsidR="00FB20BF" w:rsidRDefault="008505E1" w:rsidP="0071147D">
      <w:r w:rsidRPr="00B04A2B">
        <w:rPr>
          <w:b/>
        </w:rPr>
        <w:t xml:space="preserve">Summary of </w:t>
      </w:r>
      <w:r w:rsidR="00FB20BF" w:rsidRPr="00B04A2B">
        <w:rPr>
          <w:b/>
        </w:rPr>
        <w:t>Manag</w:t>
      </w:r>
      <w:r w:rsidR="0035231F">
        <w:rPr>
          <w:b/>
        </w:rPr>
        <w:t>ement from 2005 until 2015</w:t>
      </w:r>
      <w:r w:rsidR="00FB20BF">
        <w:t>:</w:t>
      </w:r>
    </w:p>
    <w:p w14:paraId="3CA2129F" w14:textId="77777777" w:rsidR="00B04A2B" w:rsidRDefault="00B04A2B" w:rsidP="0071147D"/>
    <w:p w14:paraId="30B141CB" w14:textId="7275C64E" w:rsidR="00560068" w:rsidRDefault="00FB20BF" w:rsidP="0071147D">
      <w:r>
        <w:t xml:space="preserve">The 2005 population of </w:t>
      </w:r>
      <w:r>
        <w:rPr>
          <w:i/>
        </w:rPr>
        <w:t xml:space="preserve">H. macradenia </w:t>
      </w:r>
      <w:r w:rsidR="00560068">
        <w:t>had germinated, bloomed and seeded without our management interventions.  In the fall of 2006 we began a closely managed rotational grazing regime on the property with the goal of removin</w:t>
      </w:r>
      <w:r w:rsidR="00925A0A">
        <w:t xml:space="preserve">g decades of thatch </w:t>
      </w:r>
      <w:r w:rsidR="00FD24BE">
        <w:t xml:space="preserve">and invasive weed build up </w:t>
      </w:r>
      <w:r w:rsidR="00925A0A">
        <w:t>along with</w:t>
      </w:r>
      <w:r w:rsidR="00560068">
        <w:t xml:space="preserve"> creating compaction to encourage seedling recruitment of </w:t>
      </w:r>
      <w:r w:rsidR="00560068">
        <w:rPr>
          <w:i/>
        </w:rPr>
        <w:t xml:space="preserve">H. macradenia </w:t>
      </w:r>
      <w:r w:rsidR="00560068">
        <w:t xml:space="preserve">across the site.  </w:t>
      </w:r>
    </w:p>
    <w:p w14:paraId="1B35CF08" w14:textId="77777777" w:rsidR="00BA1144" w:rsidRDefault="00BA1144" w:rsidP="0071147D"/>
    <w:p w14:paraId="7A5427EA" w14:textId="64934ABE" w:rsidR="000A692B" w:rsidRDefault="00B72215" w:rsidP="0071147D">
      <w:r>
        <w:t xml:space="preserve">Beginning </w:t>
      </w:r>
      <w:r w:rsidR="00FD24BE">
        <w:t>in 2006 until the winter of 2010</w:t>
      </w:r>
      <w:r>
        <w:t>, t</w:t>
      </w:r>
      <w:r w:rsidR="00BA1144">
        <w:t>he 13</w:t>
      </w:r>
      <w:r w:rsidR="00FD24BE">
        <w:t>0’ sq. area that maintains</w:t>
      </w:r>
      <w:r w:rsidR="00BA1144">
        <w:t xml:space="preserve"> the current above ground population of </w:t>
      </w:r>
      <w:r w:rsidR="00BA1144">
        <w:rPr>
          <w:i/>
        </w:rPr>
        <w:t xml:space="preserve">H. macradenia </w:t>
      </w:r>
      <w:r w:rsidR="00BA1144">
        <w:t>was exclosed from the grazing.</w:t>
      </w:r>
      <w:r>
        <w:t xml:space="preserve"> This area was managed with various hand weeding and thatch removal regimens.</w:t>
      </w:r>
      <w:r w:rsidR="00BA1144">
        <w:t xml:space="preserve">  The rest of the </w:t>
      </w:r>
      <w:r w:rsidR="00FD24BE">
        <w:t xml:space="preserve">property was divided into 7 one-two </w:t>
      </w:r>
      <w:r w:rsidR="00BA1144">
        <w:t>acre paddocks and animals were rotated through the paddocks</w:t>
      </w:r>
      <w:r w:rsidR="00FD24BE">
        <w:t xml:space="preserve"> from early winter until late summer g</w:t>
      </w:r>
      <w:r w:rsidR="00BA1144">
        <w:t xml:space="preserve">iving the whole grassland a resting period during the driest months.  Seedling germination of </w:t>
      </w:r>
      <w:r w:rsidR="00BA1144">
        <w:rPr>
          <w:i/>
        </w:rPr>
        <w:t xml:space="preserve">H.macradenia </w:t>
      </w:r>
      <w:r w:rsidR="00BA1144">
        <w:t xml:space="preserve">was monitored on a monthly basis during the active growing season of the plant.  Grazing was removed </w:t>
      </w:r>
      <w:r>
        <w:t xml:space="preserve">when seedlings began to set flower.  </w:t>
      </w:r>
      <w:r w:rsidR="00BA1144">
        <w:t xml:space="preserve">The type of animal, number of animals and duration of animals in each paddock was adjusted from year to year and season to season with the goal of creating </w:t>
      </w:r>
      <w:r w:rsidR="00ED387C">
        <w:t>Residual Dry Matter</w:t>
      </w:r>
      <w:r w:rsidR="007747DC">
        <w:t xml:space="preserve"> (RDM)</w:t>
      </w:r>
      <w:r w:rsidR="00ED387C">
        <w:t xml:space="preserve"> levels</w:t>
      </w:r>
      <w:r w:rsidR="007747DC">
        <w:t xml:space="preserve"> (between 400</w:t>
      </w:r>
      <w:r w:rsidR="00ED387C">
        <w:t xml:space="preserve">-700 lbs./acre) </w:t>
      </w:r>
      <w:r w:rsidR="007747DC">
        <w:t xml:space="preserve">in paddocks that contained the historic </w:t>
      </w:r>
      <w:r w:rsidR="007747DC">
        <w:rPr>
          <w:i/>
        </w:rPr>
        <w:t xml:space="preserve">H.macradenia </w:t>
      </w:r>
      <w:r w:rsidR="007747DC">
        <w:t xml:space="preserve">population.  The grazing was kept lighter with RDM levels (between 700-1,500 lbs./acre) in paddocks that contained native bunch grass colonies. </w:t>
      </w:r>
      <w:r w:rsidR="00591C42">
        <w:t>(See figure 2</w:t>
      </w:r>
      <w:r w:rsidR="00385EE7">
        <w:t xml:space="preserve"> for details)</w:t>
      </w:r>
    </w:p>
    <w:p w14:paraId="098C3D30" w14:textId="77777777" w:rsidR="00B72215" w:rsidRDefault="00B72215" w:rsidP="0071147D"/>
    <w:p w14:paraId="6414139B" w14:textId="3BCF0533" w:rsidR="00B72215" w:rsidRPr="00B72215" w:rsidRDefault="00B72215" w:rsidP="0071147D">
      <w:r>
        <w:t xml:space="preserve">In the fall of 2010 four 100 meter square scrapes were conducted across the historic </w:t>
      </w:r>
      <w:r>
        <w:rPr>
          <w:i/>
        </w:rPr>
        <w:t xml:space="preserve">H.macradenia </w:t>
      </w:r>
      <w:r>
        <w:t xml:space="preserve">range as a more aggressive attempt to revive the historic </w:t>
      </w:r>
      <w:r>
        <w:rPr>
          <w:i/>
        </w:rPr>
        <w:t xml:space="preserve">H. macradenia </w:t>
      </w:r>
      <w:r>
        <w:t xml:space="preserve">seed bank.  </w:t>
      </w:r>
      <w:r w:rsidR="00385EE7">
        <w:t>The scrapes removed the thatch layer and .5 cm of soil.  In the winter of that year, t</w:t>
      </w:r>
      <w:r w:rsidR="00FD24BE">
        <w:t>he herd of 4 cows</w:t>
      </w:r>
      <w:r>
        <w:t xml:space="preserve"> were opened up to the exclosed </w:t>
      </w:r>
      <w:r>
        <w:rPr>
          <w:i/>
        </w:rPr>
        <w:t xml:space="preserve">H. macradenia </w:t>
      </w:r>
      <w:r w:rsidR="008505E1">
        <w:t>area f</w:t>
      </w:r>
      <w:r>
        <w:t xml:space="preserve">or </w:t>
      </w:r>
      <w:r w:rsidR="008505E1">
        <w:t>a 2 day period</w:t>
      </w:r>
      <w:r w:rsidR="00FD24BE">
        <w:t xml:space="preserve"> after the first rain storm</w:t>
      </w:r>
      <w:r>
        <w:t xml:space="preserve"> with hopes of creating better compaction that would favor </w:t>
      </w:r>
      <w:r w:rsidR="008505E1">
        <w:rPr>
          <w:i/>
        </w:rPr>
        <w:t>H.</w:t>
      </w:r>
      <w:r w:rsidR="005933DF">
        <w:rPr>
          <w:i/>
        </w:rPr>
        <w:t xml:space="preserve"> </w:t>
      </w:r>
      <w:r w:rsidR="008505E1">
        <w:rPr>
          <w:i/>
        </w:rPr>
        <w:t xml:space="preserve">macradenia </w:t>
      </w:r>
      <w:r w:rsidR="008505E1">
        <w:t>seedling recruitment.</w:t>
      </w:r>
      <w:r>
        <w:rPr>
          <w:i/>
        </w:rPr>
        <w:t xml:space="preserve"> </w:t>
      </w:r>
    </w:p>
    <w:p w14:paraId="714111D9" w14:textId="77777777" w:rsidR="00B72215" w:rsidRDefault="00B72215" w:rsidP="0071147D"/>
    <w:p w14:paraId="6856AB4A" w14:textId="2D2E8902" w:rsidR="00B72215" w:rsidRDefault="00B72215" w:rsidP="0071147D">
      <w:r>
        <w:t>From 2011 t</w:t>
      </w:r>
      <w:r w:rsidR="00925A0A">
        <w:t xml:space="preserve">o the present, the hand weeding management within the exclosed </w:t>
      </w:r>
      <w:r w:rsidR="00925A0A">
        <w:rPr>
          <w:i/>
        </w:rPr>
        <w:t xml:space="preserve">H. macradenia </w:t>
      </w:r>
      <w:r w:rsidR="00925A0A">
        <w:t>area and th</w:t>
      </w:r>
      <w:r w:rsidR="00F35F63">
        <w:t>e rotational grazing regime have</w:t>
      </w:r>
      <w:r w:rsidR="00385EE7">
        <w:t xml:space="preserve"> come t</w:t>
      </w:r>
      <w:r w:rsidR="00925A0A">
        <w:t>o an end</w:t>
      </w:r>
      <w:r w:rsidR="00385EE7">
        <w:t xml:space="preserve"> due to the end project funding</w:t>
      </w:r>
      <w:r w:rsidR="00FD24BE">
        <w:t xml:space="preserve">.  A year round </w:t>
      </w:r>
      <w:r w:rsidR="00F35F63">
        <w:t xml:space="preserve">grazing regime </w:t>
      </w:r>
      <w:r w:rsidR="00FD24BE">
        <w:t xml:space="preserve">without any rotations </w:t>
      </w:r>
      <w:r w:rsidR="00F35F63">
        <w:t xml:space="preserve">has taken its place.  </w:t>
      </w:r>
      <w:r w:rsidR="00385EE7">
        <w:t xml:space="preserve"> </w:t>
      </w:r>
    </w:p>
    <w:p w14:paraId="5FF620A7" w14:textId="77777777" w:rsidR="00B72215" w:rsidRDefault="00B72215" w:rsidP="0071147D"/>
    <w:p w14:paraId="004FA0A8" w14:textId="77777777" w:rsidR="00DB5C23" w:rsidRPr="00B04A2B" w:rsidRDefault="000A5184" w:rsidP="0071147D">
      <w:pPr>
        <w:rPr>
          <w:b/>
        </w:rPr>
      </w:pPr>
      <w:r>
        <w:t xml:space="preserve"> </w:t>
      </w:r>
      <w:r w:rsidR="008505E1" w:rsidRPr="00B04A2B">
        <w:rPr>
          <w:b/>
        </w:rPr>
        <w:t>Summary of Population Statistics from 2005 to the present:</w:t>
      </w:r>
    </w:p>
    <w:p w14:paraId="09D2F56C" w14:textId="77777777" w:rsidR="00DB5C23" w:rsidRDefault="00DB5C23" w:rsidP="0071147D"/>
    <w:p w14:paraId="368CA857" w14:textId="2929AF56" w:rsidR="008F366C" w:rsidRDefault="00080D1F" w:rsidP="0071147D">
      <w:r>
        <w:t>The population reached its highest numb</w:t>
      </w:r>
      <w:r w:rsidR="00AA47E9">
        <w:t xml:space="preserve">ers in 2009 boasting 205 plants.  </w:t>
      </w:r>
      <w:r w:rsidR="00DB5C23">
        <w:t xml:space="preserve">This year not only produced more individual plants, it produced more vigorous plants with 1,082 seed receptacles in total.  This year was the first year during our management where one of those 205 plants germinated in the historic area where the original </w:t>
      </w:r>
      <w:r w:rsidR="00DB5C23">
        <w:rPr>
          <w:i/>
        </w:rPr>
        <w:t xml:space="preserve">H. macradenia </w:t>
      </w:r>
      <w:r w:rsidR="00DB5C23">
        <w:t>population had been recorded</w:t>
      </w:r>
      <w:r w:rsidR="00AA47E9">
        <w:t xml:space="preserve">.  Despite this strong year, the overall trend for the population has barely climbed above the 108 plants we found pre-management in 2005.   </w:t>
      </w:r>
      <w:r w:rsidR="00DB5C23">
        <w:t xml:space="preserve">The population seemed to alternate from one year in the hundreds to the successive year in the teens.  The spatial expansion of the population did not occur as we had hoped.  </w:t>
      </w:r>
      <w:r w:rsidR="00385EE7">
        <w:t>Even with mechanical scraping, w</w:t>
      </w:r>
      <w:r w:rsidR="00AA47E9">
        <w:t>e o</w:t>
      </w:r>
      <w:r w:rsidR="00DB5C23">
        <w:t>nly observed two years where 1-2</w:t>
      </w:r>
      <w:r w:rsidR="00AA47E9">
        <w:t xml:space="preserve"> plants germinated in the historic area on the site.</w:t>
      </w:r>
      <w:r w:rsidR="008F366C">
        <w:t xml:space="preserve">  </w:t>
      </w:r>
    </w:p>
    <w:p w14:paraId="472B1601" w14:textId="77777777" w:rsidR="008F366C" w:rsidRDefault="008F366C" w:rsidP="0071147D"/>
    <w:p w14:paraId="7D1DE009" w14:textId="4E7E93CB" w:rsidR="00080D1F" w:rsidRDefault="008F366C" w:rsidP="0071147D">
      <w:r>
        <w:t>Fi</w:t>
      </w:r>
      <w:r w:rsidR="000D658D">
        <w:t>gure 1</w:t>
      </w:r>
      <w:r w:rsidR="007747DC">
        <w:t xml:space="preserve"> shows how the population ebbed and flowed each year.</w:t>
      </w:r>
    </w:p>
    <w:p w14:paraId="1DC8F175" w14:textId="77777777" w:rsidR="00FD24BE" w:rsidRDefault="00FD24BE" w:rsidP="0071147D"/>
    <w:p w14:paraId="3F3837A8" w14:textId="77777777" w:rsidR="008F366C" w:rsidRDefault="008F366C" w:rsidP="00591C42">
      <w:pPr>
        <w:spacing w:after="120"/>
        <w:jc w:val="center"/>
        <w:rPr>
          <w:u w:val="single"/>
        </w:rPr>
      </w:pPr>
    </w:p>
    <w:p w14:paraId="6ABBF175" w14:textId="77777777" w:rsidR="008F366C" w:rsidRDefault="008F366C" w:rsidP="00591C42">
      <w:pPr>
        <w:spacing w:after="120"/>
        <w:jc w:val="center"/>
        <w:rPr>
          <w:u w:val="single"/>
        </w:rPr>
      </w:pPr>
    </w:p>
    <w:p w14:paraId="51167F9D" w14:textId="2B6EC127" w:rsidR="00591C42" w:rsidRDefault="00591C42" w:rsidP="00591C42">
      <w:pPr>
        <w:spacing w:after="120"/>
        <w:jc w:val="center"/>
        <w:rPr>
          <w:rFonts w:eastAsia="Times New Roman" w:cs="Times New Roman"/>
          <w:u w:val="single"/>
        </w:rPr>
      </w:pPr>
      <w:r w:rsidRPr="00591C42">
        <w:rPr>
          <w:u w:val="single"/>
        </w:rPr>
        <w:t>FIGURE 1.  POPULATIONS STATISTICS TRACING NUMBER OF INDIVIDUAL PLANTS RECORDED</w:t>
      </w:r>
      <w:r>
        <w:t xml:space="preserve"> </w:t>
      </w:r>
      <w:r w:rsidRPr="00FD24BE">
        <w:rPr>
          <w:rFonts w:eastAsia="Times New Roman" w:cs="Times New Roman"/>
          <w:u w:val="single"/>
        </w:rPr>
        <w:t xml:space="preserve">FOR THE HARKINS SLOUGH CNDDB #40 </w:t>
      </w:r>
      <w:r w:rsidRPr="00FD24BE">
        <w:rPr>
          <w:rFonts w:eastAsia="Times New Roman" w:cs="Times New Roman"/>
          <w:i/>
          <w:u w:val="single"/>
        </w:rPr>
        <w:t>HOLOCARPHA MACRADENIA</w:t>
      </w:r>
      <w:r w:rsidRPr="00FD24BE">
        <w:rPr>
          <w:rFonts w:eastAsia="Times New Roman" w:cs="Times New Roman"/>
          <w:u w:val="single"/>
        </w:rPr>
        <w:t xml:space="preserve"> POPULATION</w:t>
      </w:r>
      <w:r>
        <w:rPr>
          <w:rFonts w:eastAsia="Times New Roman" w:cs="Times New Roman"/>
          <w:u w:val="single"/>
        </w:rPr>
        <w:t xml:space="preserve"> FROM 2005-2015</w:t>
      </w:r>
    </w:p>
    <w:p w14:paraId="6A06999B" w14:textId="2452ABAA" w:rsidR="00480AA1" w:rsidRPr="00591C42" w:rsidRDefault="00591C42" w:rsidP="00591C42">
      <w:pPr>
        <w:spacing w:after="120"/>
        <w:jc w:val="center"/>
        <w:rPr>
          <w:rFonts w:eastAsia="Times New Roman" w:cs="Times New Roman"/>
          <w:sz w:val="18"/>
          <w:szCs w:val="18"/>
        </w:rPr>
      </w:pPr>
      <w:r>
        <w:rPr>
          <w:rFonts w:eastAsia="Times New Roman" w:cs="Times New Roman"/>
          <w:sz w:val="18"/>
          <w:szCs w:val="18"/>
        </w:rPr>
        <w:t>*Note: Formal surveys were not conducted in 2011, 2012 or 2014.  The numbers are estimates from brief walkthroughs of the property in those years</w:t>
      </w:r>
    </w:p>
    <w:p w14:paraId="1A3FBB6F" w14:textId="01D5A0AF" w:rsidR="00480AA1" w:rsidRDefault="00480AA1" w:rsidP="00480AA1">
      <w:pPr>
        <w:jc w:val="center"/>
      </w:pPr>
      <w:r>
        <w:rPr>
          <w:noProof/>
        </w:rPr>
        <w:drawing>
          <wp:inline distT="0" distB="0" distL="0" distR="0" wp14:anchorId="7B821297" wp14:editId="14751429">
            <wp:extent cx="5168900" cy="3067050"/>
            <wp:effectExtent l="0" t="0" r="12700" b="317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28C380" w14:textId="77777777" w:rsidR="00DB5C23" w:rsidRDefault="00DB5C23" w:rsidP="0071147D"/>
    <w:p w14:paraId="7CE0FB5C" w14:textId="1BBE44AC" w:rsidR="00DB5C23" w:rsidRDefault="008F366C" w:rsidP="0071147D">
      <w:r>
        <w:t xml:space="preserve">Figure 2 </w:t>
      </w:r>
      <w:r w:rsidR="00B04A2B">
        <w:t xml:space="preserve">is a </w:t>
      </w:r>
      <w:r w:rsidR="00DB5C23">
        <w:t>chart that summarizes</w:t>
      </w:r>
      <w:r w:rsidR="000A5184">
        <w:t xml:space="preserve"> the population statistics on the property and correlates it with management strategies</w:t>
      </w:r>
    </w:p>
    <w:p w14:paraId="5E17EDFC" w14:textId="77777777" w:rsidR="00080D1F" w:rsidRPr="00080D1F" w:rsidRDefault="00080D1F" w:rsidP="0071147D"/>
    <w:p w14:paraId="6D5D4449" w14:textId="77777777" w:rsidR="008F366C" w:rsidRDefault="008F366C" w:rsidP="002877C8">
      <w:pPr>
        <w:spacing w:after="120"/>
        <w:jc w:val="center"/>
        <w:rPr>
          <w:rFonts w:eastAsia="Times New Roman" w:cs="Times New Roman"/>
          <w:u w:val="single"/>
        </w:rPr>
      </w:pPr>
    </w:p>
    <w:p w14:paraId="2E11A180" w14:textId="77777777" w:rsidR="008F366C" w:rsidRDefault="008F366C" w:rsidP="002877C8">
      <w:pPr>
        <w:spacing w:after="120"/>
        <w:jc w:val="center"/>
        <w:rPr>
          <w:rFonts w:eastAsia="Times New Roman" w:cs="Times New Roman"/>
          <w:u w:val="single"/>
        </w:rPr>
      </w:pPr>
    </w:p>
    <w:p w14:paraId="756D8470" w14:textId="77777777" w:rsidR="008F366C" w:rsidRDefault="008F366C" w:rsidP="002877C8">
      <w:pPr>
        <w:spacing w:after="120"/>
        <w:jc w:val="center"/>
        <w:rPr>
          <w:rFonts w:eastAsia="Times New Roman" w:cs="Times New Roman"/>
          <w:u w:val="single"/>
        </w:rPr>
      </w:pPr>
    </w:p>
    <w:p w14:paraId="057EADD5" w14:textId="77777777" w:rsidR="008F366C" w:rsidRDefault="008F366C" w:rsidP="002877C8">
      <w:pPr>
        <w:spacing w:after="120"/>
        <w:jc w:val="center"/>
        <w:rPr>
          <w:rFonts w:eastAsia="Times New Roman" w:cs="Times New Roman"/>
          <w:u w:val="single"/>
        </w:rPr>
      </w:pPr>
    </w:p>
    <w:p w14:paraId="67DF82A4" w14:textId="77777777" w:rsidR="008F366C" w:rsidRDefault="008F366C" w:rsidP="002877C8">
      <w:pPr>
        <w:spacing w:after="120"/>
        <w:jc w:val="center"/>
        <w:rPr>
          <w:rFonts w:eastAsia="Times New Roman" w:cs="Times New Roman"/>
          <w:u w:val="single"/>
        </w:rPr>
      </w:pPr>
    </w:p>
    <w:p w14:paraId="6EA26147" w14:textId="77777777" w:rsidR="008F366C" w:rsidRDefault="008F366C" w:rsidP="002877C8">
      <w:pPr>
        <w:spacing w:after="120"/>
        <w:jc w:val="center"/>
        <w:rPr>
          <w:rFonts w:eastAsia="Times New Roman" w:cs="Times New Roman"/>
          <w:u w:val="single"/>
        </w:rPr>
      </w:pPr>
    </w:p>
    <w:p w14:paraId="667AC2E0" w14:textId="77777777" w:rsidR="008F366C" w:rsidRDefault="008F366C" w:rsidP="002877C8">
      <w:pPr>
        <w:spacing w:after="120"/>
        <w:jc w:val="center"/>
        <w:rPr>
          <w:rFonts w:eastAsia="Times New Roman" w:cs="Times New Roman"/>
          <w:u w:val="single"/>
        </w:rPr>
      </w:pPr>
    </w:p>
    <w:p w14:paraId="0E92F34E" w14:textId="77777777" w:rsidR="008F366C" w:rsidRDefault="008F366C" w:rsidP="002877C8">
      <w:pPr>
        <w:spacing w:after="120"/>
        <w:jc w:val="center"/>
        <w:rPr>
          <w:rFonts w:eastAsia="Times New Roman" w:cs="Times New Roman"/>
          <w:u w:val="single"/>
        </w:rPr>
      </w:pPr>
    </w:p>
    <w:p w14:paraId="5711B63C" w14:textId="6AE63D42" w:rsidR="002877C8" w:rsidRPr="00FD24BE" w:rsidRDefault="00FD24BE" w:rsidP="002877C8">
      <w:pPr>
        <w:spacing w:after="120"/>
        <w:jc w:val="center"/>
        <w:rPr>
          <w:rFonts w:eastAsia="Times New Roman" w:cs="Times New Roman"/>
          <w:u w:val="single"/>
        </w:rPr>
      </w:pPr>
      <w:r w:rsidRPr="00FD24BE">
        <w:rPr>
          <w:rFonts w:eastAsia="Times New Roman" w:cs="Times New Roman"/>
          <w:u w:val="single"/>
        </w:rPr>
        <w:t>FIGURE 2</w:t>
      </w:r>
      <w:r w:rsidR="002877C8" w:rsidRPr="00FD24BE">
        <w:rPr>
          <w:rFonts w:eastAsia="Times New Roman" w:cs="Times New Roman"/>
          <w:u w:val="single"/>
        </w:rPr>
        <w:t>.</w:t>
      </w:r>
      <w:r w:rsidR="008505E1" w:rsidRPr="00FD24BE">
        <w:rPr>
          <w:rFonts w:eastAsia="Times New Roman" w:cs="Times New Roman"/>
          <w:u w:val="single"/>
        </w:rPr>
        <w:t xml:space="preserve"> 2005-2015 </w:t>
      </w:r>
      <w:r w:rsidR="002877C8" w:rsidRPr="00FD24BE">
        <w:rPr>
          <w:rFonts w:eastAsia="Times New Roman" w:cs="Times New Roman"/>
          <w:u w:val="single"/>
        </w:rPr>
        <w:t xml:space="preserve"> POPULATION STATISTICS CORRELATED WITH MANAGEMENT FOR THE HARKINS SLOUGH CNDDB #40 </w:t>
      </w:r>
      <w:r w:rsidR="002877C8" w:rsidRPr="00FD24BE">
        <w:rPr>
          <w:rFonts w:eastAsia="Times New Roman" w:cs="Times New Roman"/>
          <w:i/>
          <w:u w:val="single"/>
        </w:rPr>
        <w:t>HOLOCARPHA MACRADENIA</w:t>
      </w:r>
      <w:r w:rsidR="002877C8" w:rsidRPr="00FD24BE">
        <w:rPr>
          <w:rFonts w:eastAsia="Times New Roman" w:cs="Times New Roman"/>
          <w:u w:val="single"/>
        </w:rPr>
        <w:t xml:space="preserve"> POPULATION</w:t>
      </w:r>
    </w:p>
    <w:tbl>
      <w:tblPr>
        <w:tblStyle w:val="TableGrid"/>
        <w:tblW w:w="0" w:type="auto"/>
        <w:tblLook w:val="04A0" w:firstRow="1" w:lastRow="0" w:firstColumn="1" w:lastColumn="0" w:noHBand="0" w:noVBand="1"/>
      </w:tblPr>
      <w:tblGrid>
        <w:gridCol w:w="1287"/>
        <w:gridCol w:w="1347"/>
        <w:gridCol w:w="1351"/>
        <w:gridCol w:w="1319"/>
        <w:gridCol w:w="1184"/>
        <w:gridCol w:w="2530"/>
        <w:gridCol w:w="1800"/>
      </w:tblGrid>
      <w:tr w:rsidR="002877C8" w14:paraId="6404E3D4" w14:textId="77777777" w:rsidTr="00A72931">
        <w:tc>
          <w:tcPr>
            <w:tcW w:w="1287" w:type="dxa"/>
            <w:shd w:val="clear" w:color="auto" w:fill="C0C0C0"/>
          </w:tcPr>
          <w:p w14:paraId="5D8905E5" w14:textId="77777777" w:rsidR="002877C8" w:rsidRPr="00724B7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Year</w:t>
            </w:r>
          </w:p>
        </w:tc>
        <w:tc>
          <w:tcPr>
            <w:tcW w:w="1347" w:type="dxa"/>
            <w:shd w:val="clear" w:color="auto" w:fill="C0C0C0"/>
          </w:tcPr>
          <w:p w14:paraId="6CB403D2" w14:textId="77777777" w:rsidR="002877C8" w:rsidRPr="00724B7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Individuals</w:t>
            </w:r>
          </w:p>
        </w:tc>
        <w:tc>
          <w:tcPr>
            <w:tcW w:w="1351" w:type="dxa"/>
            <w:shd w:val="clear" w:color="auto" w:fill="C0C0C0"/>
          </w:tcPr>
          <w:p w14:paraId="51038321" w14:textId="77777777" w:rsidR="002877C8" w:rsidRPr="00724B7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 Seed Receptacles</w:t>
            </w:r>
          </w:p>
        </w:tc>
        <w:tc>
          <w:tcPr>
            <w:tcW w:w="1319" w:type="dxa"/>
            <w:shd w:val="clear" w:color="auto" w:fill="C0C0C0"/>
          </w:tcPr>
          <w:p w14:paraId="0ECA5BF0" w14:textId="77777777" w:rsidR="002877C8" w:rsidRPr="00724B78" w:rsidRDefault="002877C8" w:rsidP="002877C8">
            <w:pPr>
              <w:rPr>
                <w:rFonts w:ascii="Times New Roman" w:eastAsia="Times New Roman" w:hAnsi="Times New Roman" w:cs="Times New Roman"/>
                <w:sz w:val="16"/>
                <w:szCs w:val="20"/>
              </w:rPr>
            </w:pPr>
            <w:r>
              <w:rPr>
                <w:rFonts w:ascii="Times New Roman" w:eastAsia="Times New Roman" w:hAnsi="Times New Roman" w:cs="Times New Roman"/>
                <w:b/>
                <w:sz w:val="20"/>
                <w:szCs w:val="20"/>
              </w:rPr>
              <w:t xml:space="preserve">Average Plant Height in cm </w:t>
            </w:r>
            <w:r>
              <w:rPr>
                <w:rFonts w:ascii="Times New Roman" w:eastAsia="Times New Roman" w:hAnsi="Times New Roman" w:cs="Times New Roman"/>
                <w:sz w:val="16"/>
                <w:szCs w:val="20"/>
              </w:rPr>
              <w:t>(ground to top of tallest seed receptacle)</w:t>
            </w:r>
          </w:p>
        </w:tc>
        <w:tc>
          <w:tcPr>
            <w:tcW w:w="1184" w:type="dxa"/>
            <w:shd w:val="clear" w:color="auto" w:fill="C0C0C0"/>
          </w:tcPr>
          <w:p w14:paraId="0435BC97" w14:textId="77777777" w:rsidR="002877C8" w:rsidRPr="00724B7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 of Individuals in Historic Area</w:t>
            </w:r>
          </w:p>
        </w:tc>
        <w:tc>
          <w:tcPr>
            <w:tcW w:w="2530" w:type="dxa"/>
            <w:shd w:val="clear" w:color="auto" w:fill="C0C0C0"/>
          </w:tcPr>
          <w:p w14:paraId="1C909B63" w14:textId="77777777" w:rsidR="002877C8" w:rsidRPr="00AB0D1D"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Management of Historic </w:t>
            </w:r>
            <w:r>
              <w:rPr>
                <w:rFonts w:ascii="Times New Roman" w:eastAsia="Times New Roman" w:hAnsi="Times New Roman" w:cs="Times New Roman"/>
                <w:b/>
                <w:i/>
                <w:sz w:val="20"/>
                <w:szCs w:val="20"/>
              </w:rPr>
              <w:t xml:space="preserve">H. macradenia </w:t>
            </w:r>
            <w:r>
              <w:rPr>
                <w:rFonts w:ascii="Times New Roman" w:eastAsia="Times New Roman" w:hAnsi="Times New Roman" w:cs="Times New Roman"/>
                <w:b/>
                <w:sz w:val="20"/>
                <w:szCs w:val="20"/>
              </w:rPr>
              <w:t>Area</w:t>
            </w:r>
          </w:p>
        </w:tc>
        <w:tc>
          <w:tcPr>
            <w:tcW w:w="1800" w:type="dxa"/>
            <w:shd w:val="clear" w:color="auto" w:fill="C0C0C0"/>
          </w:tcPr>
          <w:p w14:paraId="72A5F715" w14:textId="77777777" w:rsidR="002877C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Management of 130’ sq. exclosure with above ground plants</w:t>
            </w:r>
          </w:p>
        </w:tc>
      </w:tr>
      <w:tr w:rsidR="002877C8" w14:paraId="0170774C" w14:textId="77777777" w:rsidTr="00A72931">
        <w:tc>
          <w:tcPr>
            <w:tcW w:w="1287" w:type="dxa"/>
            <w:shd w:val="clear" w:color="auto" w:fill="C0C0C0"/>
          </w:tcPr>
          <w:p w14:paraId="2AA517F4" w14:textId="77777777" w:rsidR="002877C8" w:rsidRPr="00724B7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2005</w:t>
            </w:r>
          </w:p>
        </w:tc>
        <w:tc>
          <w:tcPr>
            <w:tcW w:w="1347" w:type="dxa"/>
          </w:tcPr>
          <w:p w14:paraId="1A94C09D"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1351" w:type="dxa"/>
          </w:tcPr>
          <w:p w14:paraId="57ADF9C3"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193</w:t>
            </w:r>
          </w:p>
        </w:tc>
        <w:tc>
          <w:tcPr>
            <w:tcW w:w="1319" w:type="dxa"/>
          </w:tcPr>
          <w:p w14:paraId="4853868E"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18.3 +/- 6.0</w:t>
            </w:r>
          </w:p>
        </w:tc>
        <w:tc>
          <w:tcPr>
            <w:tcW w:w="1184" w:type="dxa"/>
          </w:tcPr>
          <w:p w14:paraId="475DD1D3"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530" w:type="dxa"/>
          </w:tcPr>
          <w:p w14:paraId="75475621" w14:textId="5AEB2374"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 management</w:t>
            </w:r>
            <w:r w:rsidR="00247033">
              <w:rPr>
                <w:rFonts w:ascii="Times New Roman" w:eastAsia="Times New Roman" w:hAnsi="Times New Roman" w:cs="Times New Roman"/>
                <w:sz w:val="20"/>
                <w:szCs w:val="20"/>
              </w:rPr>
              <w:t xml:space="preserve"> 9,000 lbs./acre RDM</w:t>
            </w:r>
          </w:p>
        </w:tc>
        <w:tc>
          <w:tcPr>
            <w:tcW w:w="1800" w:type="dxa"/>
          </w:tcPr>
          <w:p w14:paraId="4CC01EF5"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 management</w:t>
            </w:r>
          </w:p>
        </w:tc>
      </w:tr>
      <w:tr w:rsidR="002877C8" w14:paraId="1110101E" w14:textId="77777777" w:rsidTr="00A72931">
        <w:tc>
          <w:tcPr>
            <w:tcW w:w="1287" w:type="dxa"/>
            <w:shd w:val="clear" w:color="auto" w:fill="C0C0C0"/>
          </w:tcPr>
          <w:p w14:paraId="529D4D5D" w14:textId="77777777" w:rsidR="002877C8" w:rsidRPr="00724B7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2006</w:t>
            </w:r>
          </w:p>
        </w:tc>
        <w:tc>
          <w:tcPr>
            <w:tcW w:w="1347" w:type="dxa"/>
          </w:tcPr>
          <w:p w14:paraId="77ADCFCF"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351" w:type="dxa"/>
          </w:tcPr>
          <w:p w14:paraId="620A3A7F"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319" w:type="dxa"/>
          </w:tcPr>
          <w:p w14:paraId="3D73158B"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184" w:type="dxa"/>
          </w:tcPr>
          <w:p w14:paraId="030E558F"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530" w:type="dxa"/>
          </w:tcPr>
          <w:p w14:paraId="57F4FD2E" w14:textId="2861E225" w:rsidR="002877C8" w:rsidRPr="00724B78" w:rsidRDefault="002877C8" w:rsidP="00956FFE">
            <w:pPr>
              <w:rPr>
                <w:rFonts w:ascii="Times New Roman" w:eastAsia="Times New Roman" w:hAnsi="Times New Roman" w:cs="Times New Roman"/>
                <w:sz w:val="20"/>
                <w:szCs w:val="20"/>
              </w:rPr>
            </w:pPr>
            <w:r>
              <w:rPr>
                <w:rFonts w:ascii="Times New Roman" w:eastAsia="Times New Roman" w:hAnsi="Times New Roman" w:cs="Times New Roman"/>
                <w:sz w:val="20"/>
                <w:szCs w:val="20"/>
              </w:rPr>
              <w:t>Rotational grazing of 50 goats and 4 cows</w:t>
            </w:r>
            <w:r w:rsidR="00160704">
              <w:rPr>
                <w:rFonts w:ascii="Times New Roman" w:eastAsia="Times New Roman" w:hAnsi="Times New Roman" w:cs="Times New Roman"/>
                <w:sz w:val="20"/>
                <w:szCs w:val="20"/>
              </w:rPr>
              <w:t xml:space="preserve"> Jan-July</w:t>
            </w:r>
            <w:r w:rsidR="007747DC">
              <w:rPr>
                <w:rFonts w:ascii="Times New Roman" w:eastAsia="Times New Roman" w:hAnsi="Times New Roman" w:cs="Times New Roman"/>
                <w:sz w:val="20"/>
                <w:szCs w:val="20"/>
              </w:rPr>
              <w:t>.  1,000-2,000 lbs.</w:t>
            </w:r>
            <w:r w:rsidR="00EA09EF">
              <w:rPr>
                <w:rFonts w:ascii="Times New Roman" w:eastAsia="Times New Roman" w:hAnsi="Times New Roman" w:cs="Times New Roman"/>
                <w:sz w:val="20"/>
                <w:szCs w:val="20"/>
              </w:rPr>
              <w:t>/acre</w:t>
            </w:r>
            <w:r w:rsidR="007747DC">
              <w:rPr>
                <w:rFonts w:ascii="Times New Roman" w:eastAsia="Times New Roman" w:hAnsi="Times New Roman" w:cs="Times New Roman"/>
                <w:sz w:val="20"/>
                <w:szCs w:val="20"/>
              </w:rPr>
              <w:t xml:space="preserve"> RDM</w:t>
            </w:r>
            <w:r>
              <w:rPr>
                <w:rFonts w:ascii="Times New Roman" w:eastAsia="Times New Roman" w:hAnsi="Times New Roman" w:cs="Times New Roman"/>
                <w:sz w:val="20"/>
                <w:szCs w:val="20"/>
              </w:rPr>
              <w:t xml:space="preserve"> </w:t>
            </w:r>
            <w:r w:rsidR="00956F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tc>
        <w:tc>
          <w:tcPr>
            <w:tcW w:w="1800" w:type="dxa"/>
          </w:tcPr>
          <w:p w14:paraId="6CA1AA52"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Kept annual weeds hand clip</w:t>
            </w:r>
            <w:r w:rsidR="008505E1">
              <w:rPr>
                <w:rFonts w:ascii="Times New Roman" w:eastAsia="Times New Roman" w:hAnsi="Times New Roman" w:cs="Times New Roman"/>
                <w:sz w:val="20"/>
                <w:szCs w:val="20"/>
              </w:rPr>
              <w:t>ped to 4</w:t>
            </w:r>
            <w:r>
              <w:rPr>
                <w:rFonts w:ascii="Times New Roman" w:eastAsia="Times New Roman" w:hAnsi="Times New Roman" w:cs="Times New Roman"/>
                <w:sz w:val="20"/>
                <w:szCs w:val="20"/>
              </w:rPr>
              <w:t>” and removed all thatch</w:t>
            </w:r>
            <w:r w:rsidR="00DB5C23">
              <w:rPr>
                <w:rFonts w:ascii="Times New Roman" w:eastAsia="Times New Roman" w:hAnsi="Times New Roman" w:cs="Times New Roman"/>
                <w:sz w:val="20"/>
                <w:szCs w:val="20"/>
              </w:rPr>
              <w:t>.  Hand weeded 5” radius around each seedling</w:t>
            </w:r>
          </w:p>
        </w:tc>
      </w:tr>
      <w:tr w:rsidR="002877C8" w14:paraId="72A357E4" w14:textId="77777777" w:rsidTr="00A72931">
        <w:tc>
          <w:tcPr>
            <w:tcW w:w="1287" w:type="dxa"/>
            <w:shd w:val="clear" w:color="auto" w:fill="C0C0C0"/>
          </w:tcPr>
          <w:p w14:paraId="3046F9FC" w14:textId="77777777" w:rsidR="002877C8" w:rsidRPr="00724B7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2007</w:t>
            </w:r>
          </w:p>
        </w:tc>
        <w:tc>
          <w:tcPr>
            <w:tcW w:w="1347" w:type="dxa"/>
          </w:tcPr>
          <w:p w14:paraId="2DF0FD08"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146</w:t>
            </w:r>
          </w:p>
        </w:tc>
        <w:tc>
          <w:tcPr>
            <w:tcW w:w="1351" w:type="dxa"/>
          </w:tcPr>
          <w:p w14:paraId="1127F67F"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176</w:t>
            </w:r>
          </w:p>
        </w:tc>
        <w:tc>
          <w:tcPr>
            <w:tcW w:w="1319" w:type="dxa"/>
          </w:tcPr>
          <w:p w14:paraId="452830C4"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1184" w:type="dxa"/>
          </w:tcPr>
          <w:p w14:paraId="31E3A5BF"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530" w:type="dxa"/>
          </w:tcPr>
          <w:p w14:paraId="055A625D" w14:textId="4E2D5FA9" w:rsidR="002877C8" w:rsidRPr="00724B78" w:rsidRDefault="002877C8" w:rsidP="00956FF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Rotational grazing of 20 goats and 4 cows </w:t>
            </w:r>
            <w:r w:rsidR="00160704">
              <w:rPr>
                <w:rFonts w:ascii="Times New Roman" w:eastAsia="Times New Roman" w:hAnsi="Times New Roman" w:cs="Times New Roman"/>
                <w:sz w:val="20"/>
                <w:szCs w:val="20"/>
              </w:rPr>
              <w:t>Jan-July</w:t>
            </w:r>
            <w:r w:rsidR="007747DC">
              <w:rPr>
                <w:rFonts w:ascii="Times New Roman" w:eastAsia="Times New Roman" w:hAnsi="Times New Roman" w:cs="Times New Roman"/>
                <w:sz w:val="20"/>
                <w:szCs w:val="20"/>
              </w:rPr>
              <w:t>.  700-1,000 lbs.</w:t>
            </w:r>
            <w:r w:rsidR="00EA09EF">
              <w:rPr>
                <w:rFonts w:ascii="Times New Roman" w:eastAsia="Times New Roman" w:hAnsi="Times New Roman" w:cs="Times New Roman"/>
                <w:sz w:val="20"/>
                <w:szCs w:val="20"/>
              </w:rPr>
              <w:t>/acre</w:t>
            </w:r>
            <w:r w:rsidR="007747DC">
              <w:rPr>
                <w:rFonts w:ascii="Times New Roman" w:eastAsia="Times New Roman" w:hAnsi="Times New Roman" w:cs="Times New Roman"/>
                <w:sz w:val="20"/>
                <w:szCs w:val="20"/>
              </w:rPr>
              <w:t xml:space="preserve"> RDM</w:t>
            </w:r>
          </w:p>
        </w:tc>
        <w:tc>
          <w:tcPr>
            <w:tcW w:w="1800" w:type="dxa"/>
          </w:tcPr>
          <w:p w14:paraId="777C3251"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Kep</w:t>
            </w:r>
            <w:r w:rsidR="008505E1">
              <w:rPr>
                <w:rFonts w:ascii="Times New Roman" w:eastAsia="Times New Roman" w:hAnsi="Times New Roman" w:cs="Times New Roman"/>
                <w:sz w:val="20"/>
                <w:szCs w:val="20"/>
              </w:rPr>
              <w:t>t annual weeds hand clipped to 2.5</w:t>
            </w:r>
            <w:r>
              <w:rPr>
                <w:rFonts w:ascii="Times New Roman" w:eastAsia="Times New Roman" w:hAnsi="Times New Roman" w:cs="Times New Roman"/>
                <w:sz w:val="20"/>
                <w:szCs w:val="20"/>
              </w:rPr>
              <w:t>” and removed thatch.  Hand watered plants monthly from May-July</w:t>
            </w:r>
          </w:p>
        </w:tc>
      </w:tr>
      <w:tr w:rsidR="002877C8" w14:paraId="26C90BEA" w14:textId="77777777" w:rsidTr="00A72931">
        <w:tc>
          <w:tcPr>
            <w:tcW w:w="1287" w:type="dxa"/>
            <w:shd w:val="clear" w:color="auto" w:fill="C0C0C0"/>
          </w:tcPr>
          <w:p w14:paraId="7F6FB970" w14:textId="77777777" w:rsidR="002877C8" w:rsidRPr="00724B7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2008</w:t>
            </w:r>
          </w:p>
        </w:tc>
        <w:tc>
          <w:tcPr>
            <w:tcW w:w="1347" w:type="dxa"/>
          </w:tcPr>
          <w:p w14:paraId="7C2A0860"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351" w:type="dxa"/>
          </w:tcPr>
          <w:p w14:paraId="73905377"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319" w:type="dxa"/>
          </w:tcPr>
          <w:p w14:paraId="02DF0188"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1184" w:type="dxa"/>
          </w:tcPr>
          <w:p w14:paraId="404A7747"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530" w:type="dxa"/>
          </w:tcPr>
          <w:p w14:paraId="03CEB378" w14:textId="19516025" w:rsidR="002877C8" w:rsidRPr="00724B78" w:rsidRDefault="002877C8" w:rsidP="00EA09EF">
            <w:pPr>
              <w:rPr>
                <w:rFonts w:ascii="Times New Roman" w:eastAsia="Times New Roman" w:hAnsi="Times New Roman" w:cs="Times New Roman"/>
                <w:sz w:val="20"/>
                <w:szCs w:val="20"/>
              </w:rPr>
            </w:pPr>
            <w:r>
              <w:rPr>
                <w:rFonts w:ascii="Times New Roman" w:eastAsia="Times New Roman" w:hAnsi="Times New Roman" w:cs="Times New Roman"/>
                <w:sz w:val="20"/>
                <w:szCs w:val="20"/>
              </w:rPr>
              <w:t>Rotational grazing of 15 goats and 3 horses</w:t>
            </w:r>
            <w:r w:rsidR="00956FFE">
              <w:rPr>
                <w:rFonts w:ascii="Times New Roman" w:eastAsia="Times New Roman" w:hAnsi="Times New Roman" w:cs="Times New Roman"/>
                <w:sz w:val="20"/>
                <w:szCs w:val="20"/>
              </w:rPr>
              <w:t xml:space="preserve"> </w:t>
            </w:r>
            <w:r w:rsidR="00160704">
              <w:rPr>
                <w:rFonts w:ascii="Times New Roman" w:eastAsia="Times New Roman" w:hAnsi="Times New Roman" w:cs="Times New Roman"/>
                <w:sz w:val="20"/>
                <w:szCs w:val="20"/>
              </w:rPr>
              <w:t>Jan-July</w:t>
            </w:r>
            <w:r w:rsidR="007747DC">
              <w:rPr>
                <w:rFonts w:ascii="Times New Roman" w:eastAsia="Times New Roman" w:hAnsi="Times New Roman" w:cs="Times New Roman"/>
                <w:sz w:val="20"/>
                <w:szCs w:val="20"/>
              </w:rPr>
              <w:t>.  500-1,000 lb</w:t>
            </w:r>
            <w:r w:rsidR="00EA09EF">
              <w:rPr>
                <w:rFonts w:ascii="Times New Roman" w:eastAsia="Times New Roman" w:hAnsi="Times New Roman" w:cs="Times New Roman"/>
                <w:sz w:val="20"/>
                <w:szCs w:val="20"/>
              </w:rPr>
              <w:t>s/acre</w:t>
            </w:r>
            <w:r w:rsidR="007747DC">
              <w:rPr>
                <w:rFonts w:ascii="Times New Roman" w:eastAsia="Times New Roman" w:hAnsi="Times New Roman" w:cs="Times New Roman"/>
                <w:sz w:val="20"/>
                <w:szCs w:val="20"/>
              </w:rPr>
              <w:t>. RDM</w:t>
            </w:r>
          </w:p>
        </w:tc>
        <w:tc>
          <w:tcPr>
            <w:tcW w:w="1800" w:type="dxa"/>
          </w:tcPr>
          <w:p w14:paraId="2BC7B074"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Kep</w:t>
            </w:r>
            <w:r w:rsidR="008505E1">
              <w:rPr>
                <w:rFonts w:ascii="Times New Roman" w:eastAsia="Times New Roman" w:hAnsi="Times New Roman" w:cs="Times New Roman"/>
                <w:sz w:val="20"/>
                <w:szCs w:val="20"/>
              </w:rPr>
              <w:t>t annual weeds hand clipped to 2.5</w:t>
            </w:r>
            <w:r>
              <w:rPr>
                <w:rFonts w:ascii="Times New Roman" w:eastAsia="Times New Roman" w:hAnsi="Times New Roman" w:cs="Times New Roman"/>
                <w:sz w:val="20"/>
                <w:szCs w:val="20"/>
              </w:rPr>
              <w:t>” and removed thatch</w:t>
            </w:r>
          </w:p>
        </w:tc>
      </w:tr>
      <w:tr w:rsidR="002877C8" w14:paraId="039E03D0" w14:textId="77777777" w:rsidTr="00A72931">
        <w:tc>
          <w:tcPr>
            <w:tcW w:w="1287" w:type="dxa"/>
            <w:shd w:val="clear" w:color="auto" w:fill="C0C0C0"/>
          </w:tcPr>
          <w:p w14:paraId="09DAC536" w14:textId="77777777" w:rsidR="002877C8" w:rsidRPr="00724B7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2009</w:t>
            </w:r>
          </w:p>
        </w:tc>
        <w:tc>
          <w:tcPr>
            <w:tcW w:w="1347" w:type="dxa"/>
          </w:tcPr>
          <w:p w14:paraId="28CC5ABF"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205</w:t>
            </w:r>
          </w:p>
        </w:tc>
        <w:tc>
          <w:tcPr>
            <w:tcW w:w="1351" w:type="dxa"/>
          </w:tcPr>
          <w:p w14:paraId="42C218B8"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1082</w:t>
            </w:r>
          </w:p>
        </w:tc>
        <w:tc>
          <w:tcPr>
            <w:tcW w:w="1319" w:type="dxa"/>
          </w:tcPr>
          <w:p w14:paraId="2B3B21B0"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p>
        </w:tc>
        <w:tc>
          <w:tcPr>
            <w:tcW w:w="1184" w:type="dxa"/>
          </w:tcPr>
          <w:p w14:paraId="1688246C"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530" w:type="dxa"/>
          </w:tcPr>
          <w:p w14:paraId="7FEA01A5" w14:textId="218C2AC4"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Rotational grazing of 4 goats, 3 horses and 2 cows</w:t>
            </w:r>
            <w:r w:rsidR="00160704">
              <w:rPr>
                <w:rFonts w:ascii="Times New Roman" w:eastAsia="Times New Roman" w:hAnsi="Times New Roman" w:cs="Times New Roman"/>
                <w:sz w:val="20"/>
                <w:szCs w:val="20"/>
              </w:rPr>
              <w:t xml:space="preserve"> Jan-July</w:t>
            </w:r>
            <w:r w:rsidR="007747DC">
              <w:rPr>
                <w:rFonts w:ascii="Times New Roman" w:eastAsia="Times New Roman" w:hAnsi="Times New Roman" w:cs="Times New Roman"/>
                <w:sz w:val="20"/>
                <w:szCs w:val="20"/>
              </w:rPr>
              <w:t>.  500-1,0</w:t>
            </w:r>
            <w:r w:rsidR="00EA09EF">
              <w:rPr>
                <w:rFonts w:ascii="Times New Roman" w:eastAsia="Times New Roman" w:hAnsi="Times New Roman" w:cs="Times New Roman"/>
                <w:sz w:val="20"/>
                <w:szCs w:val="20"/>
              </w:rPr>
              <w:t>0</w:t>
            </w:r>
            <w:r w:rsidR="007747DC">
              <w:rPr>
                <w:rFonts w:ascii="Times New Roman" w:eastAsia="Times New Roman" w:hAnsi="Times New Roman" w:cs="Times New Roman"/>
                <w:sz w:val="20"/>
                <w:szCs w:val="20"/>
              </w:rPr>
              <w:t>0 lbs.</w:t>
            </w:r>
            <w:r w:rsidR="00EA09EF">
              <w:rPr>
                <w:rFonts w:ascii="Times New Roman" w:eastAsia="Times New Roman" w:hAnsi="Times New Roman" w:cs="Times New Roman"/>
                <w:sz w:val="20"/>
                <w:szCs w:val="20"/>
              </w:rPr>
              <w:t>/acre</w:t>
            </w:r>
            <w:r w:rsidR="007747DC">
              <w:rPr>
                <w:rFonts w:ascii="Times New Roman" w:eastAsia="Times New Roman" w:hAnsi="Times New Roman" w:cs="Times New Roman"/>
                <w:sz w:val="20"/>
                <w:szCs w:val="20"/>
              </w:rPr>
              <w:t xml:space="preserve"> RDM</w:t>
            </w:r>
          </w:p>
        </w:tc>
        <w:tc>
          <w:tcPr>
            <w:tcW w:w="1800" w:type="dxa"/>
          </w:tcPr>
          <w:p w14:paraId="4F4E22E8"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Kept</w:t>
            </w:r>
            <w:r w:rsidR="008505E1">
              <w:rPr>
                <w:rFonts w:ascii="Times New Roman" w:eastAsia="Times New Roman" w:hAnsi="Times New Roman" w:cs="Times New Roman"/>
                <w:sz w:val="20"/>
                <w:szCs w:val="20"/>
              </w:rPr>
              <w:t xml:space="preserve"> annual weeds hand clipped to 2.5”</w:t>
            </w:r>
            <w:r>
              <w:rPr>
                <w:rFonts w:ascii="Times New Roman" w:eastAsia="Times New Roman" w:hAnsi="Times New Roman" w:cs="Times New Roman"/>
                <w:sz w:val="20"/>
                <w:szCs w:val="20"/>
              </w:rPr>
              <w:t xml:space="preserve"> and removed thatch</w:t>
            </w:r>
          </w:p>
        </w:tc>
      </w:tr>
      <w:tr w:rsidR="002877C8" w14:paraId="3F187DFA" w14:textId="77777777" w:rsidTr="00A72931">
        <w:tc>
          <w:tcPr>
            <w:tcW w:w="1287" w:type="dxa"/>
            <w:shd w:val="clear" w:color="auto" w:fill="C0C0C0"/>
          </w:tcPr>
          <w:p w14:paraId="6004FAC2" w14:textId="77777777" w:rsidR="002877C8" w:rsidRPr="00724B7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2010</w:t>
            </w:r>
          </w:p>
        </w:tc>
        <w:tc>
          <w:tcPr>
            <w:tcW w:w="1347" w:type="dxa"/>
          </w:tcPr>
          <w:p w14:paraId="3A14C728"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1351" w:type="dxa"/>
          </w:tcPr>
          <w:p w14:paraId="4A292BD6"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p>
        </w:tc>
        <w:tc>
          <w:tcPr>
            <w:tcW w:w="1319" w:type="dxa"/>
          </w:tcPr>
          <w:p w14:paraId="28839692"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1184" w:type="dxa"/>
          </w:tcPr>
          <w:p w14:paraId="5B34331B"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530" w:type="dxa"/>
          </w:tcPr>
          <w:p w14:paraId="7C998B5D"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Rotational </w:t>
            </w:r>
            <w:r w:rsidR="00160704">
              <w:rPr>
                <w:rFonts w:ascii="Times New Roman" w:eastAsia="Times New Roman" w:hAnsi="Times New Roman" w:cs="Times New Roman"/>
                <w:sz w:val="20"/>
                <w:szCs w:val="20"/>
              </w:rPr>
              <w:t>grazing of 4 goats and 5 cows Jan-July</w:t>
            </w:r>
          </w:p>
          <w:p w14:paraId="298478F4" w14:textId="6F5E84DE" w:rsidR="002877C8" w:rsidRPr="00724B78" w:rsidRDefault="008505E1"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2877C8">
              <w:rPr>
                <w:rFonts w:ascii="Times New Roman" w:eastAsia="Times New Roman" w:hAnsi="Times New Roman" w:cs="Times New Roman"/>
                <w:sz w:val="20"/>
                <w:szCs w:val="20"/>
              </w:rPr>
              <w:t xml:space="preserve"> 100 meter square scrapes conducted</w:t>
            </w:r>
            <w:r>
              <w:rPr>
                <w:rFonts w:ascii="Times New Roman" w:eastAsia="Times New Roman" w:hAnsi="Times New Roman" w:cs="Times New Roman"/>
                <w:sz w:val="20"/>
                <w:szCs w:val="20"/>
              </w:rPr>
              <w:t xml:space="preserve"> in August</w:t>
            </w:r>
            <w:r w:rsidR="002877C8">
              <w:rPr>
                <w:rFonts w:ascii="Times New Roman" w:eastAsia="Times New Roman" w:hAnsi="Times New Roman" w:cs="Times New Roman"/>
                <w:sz w:val="20"/>
                <w:szCs w:val="20"/>
              </w:rPr>
              <w:t>.</w:t>
            </w:r>
            <w:r w:rsidR="007747DC">
              <w:rPr>
                <w:rFonts w:ascii="Times New Roman" w:eastAsia="Times New Roman" w:hAnsi="Times New Roman" w:cs="Times New Roman"/>
                <w:sz w:val="20"/>
                <w:szCs w:val="20"/>
              </w:rPr>
              <w:t xml:space="preserve">  500-1,00</w:t>
            </w:r>
            <w:r w:rsidR="00EA09EF">
              <w:rPr>
                <w:rFonts w:ascii="Times New Roman" w:eastAsia="Times New Roman" w:hAnsi="Times New Roman" w:cs="Times New Roman"/>
                <w:sz w:val="20"/>
                <w:szCs w:val="20"/>
              </w:rPr>
              <w:t>0</w:t>
            </w:r>
            <w:r w:rsidR="007747DC">
              <w:rPr>
                <w:rFonts w:ascii="Times New Roman" w:eastAsia="Times New Roman" w:hAnsi="Times New Roman" w:cs="Times New Roman"/>
                <w:sz w:val="20"/>
                <w:szCs w:val="20"/>
              </w:rPr>
              <w:t xml:space="preserve"> lbs.</w:t>
            </w:r>
            <w:r w:rsidR="00EA09EF">
              <w:rPr>
                <w:rFonts w:ascii="Times New Roman" w:eastAsia="Times New Roman" w:hAnsi="Times New Roman" w:cs="Times New Roman"/>
                <w:sz w:val="20"/>
                <w:szCs w:val="20"/>
              </w:rPr>
              <w:t>/acre  RDM</w:t>
            </w:r>
          </w:p>
        </w:tc>
        <w:tc>
          <w:tcPr>
            <w:tcW w:w="1800" w:type="dxa"/>
          </w:tcPr>
          <w:p w14:paraId="5A210061"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4 cows spent 2 hours in the exclosure in November when the soil was saturated to create compaction</w:t>
            </w:r>
          </w:p>
        </w:tc>
      </w:tr>
      <w:tr w:rsidR="002877C8" w14:paraId="3834356C" w14:textId="77777777" w:rsidTr="00A72931">
        <w:tc>
          <w:tcPr>
            <w:tcW w:w="1287" w:type="dxa"/>
            <w:shd w:val="clear" w:color="auto" w:fill="C0C0C0"/>
          </w:tcPr>
          <w:p w14:paraId="29A5B983" w14:textId="77777777" w:rsidR="002877C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2011</w:t>
            </w:r>
          </w:p>
        </w:tc>
        <w:tc>
          <w:tcPr>
            <w:tcW w:w="1347" w:type="dxa"/>
          </w:tcPr>
          <w:p w14:paraId="55CA9A53"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10-20</w:t>
            </w:r>
          </w:p>
        </w:tc>
        <w:tc>
          <w:tcPr>
            <w:tcW w:w="1351" w:type="dxa"/>
          </w:tcPr>
          <w:p w14:paraId="588F43C8"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 data</w:t>
            </w:r>
          </w:p>
        </w:tc>
        <w:tc>
          <w:tcPr>
            <w:tcW w:w="1319" w:type="dxa"/>
          </w:tcPr>
          <w:p w14:paraId="0B284380"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 data</w:t>
            </w:r>
          </w:p>
        </w:tc>
        <w:tc>
          <w:tcPr>
            <w:tcW w:w="1184" w:type="dxa"/>
          </w:tcPr>
          <w:p w14:paraId="22B231EF"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 seen</w:t>
            </w:r>
          </w:p>
        </w:tc>
        <w:tc>
          <w:tcPr>
            <w:tcW w:w="2530" w:type="dxa"/>
          </w:tcPr>
          <w:p w14:paraId="29326CA7" w14:textId="2776123F"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Rotational grazing of 4 goats, 3 cows and intermittent horse grazing</w:t>
            </w:r>
            <w:r w:rsidR="00160704">
              <w:rPr>
                <w:rFonts w:ascii="Times New Roman" w:eastAsia="Times New Roman" w:hAnsi="Times New Roman" w:cs="Times New Roman"/>
                <w:sz w:val="20"/>
                <w:szCs w:val="20"/>
              </w:rPr>
              <w:t xml:space="preserve"> Jan-July</w:t>
            </w:r>
            <w:r w:rsidR="00EA09EF">
              <w:rPr>
                <w:rFonts w:ascii="Times New Roman" w:eastAsia="Times New Roman" w:hAnsi="Times New Roman" w:cs="Times New Roman"/>
                <w:sz w:val="20"/>
                <w:szCs w:val="20"/>
              </w:rPr>
              <w:t>.  500-1,000lbs./acre RDM</w:t>
            </w:r>
          </w:p>
        </w:tc>
        <w:tc>
          <w:tcPr>
            <w:tcW w:w="1800" w:type="dxa"/>
          </w:tcPr>
          <w:p w14:paraId="0E7EF972"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 management</w:t>
            </w:r>
          </w:p>
        </w:tc>
      </w:tr>
      <w:tr w:rsidR="002877C8" w14:paraId="444DC93B" w14:textId="77777777" w:rsidTr="00A72931">
        <w:tc>
          <w:tcPr>
            <w:tcW w:w="1287" w:type="dxa"/>
            <w:shd w:val="clear" w:color="auto" w:fill="C0C0C0"/>
          </w:tcPr>
          <w:p w14:paraId="45F2541D" w14:textId="77777777" w:rsidR="002877C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w:t>
            </w:r>
          </w:p>
        </w:tc>
        <w:tc>
          <w:tcPr>
            <w:tcW w:w="1347" w:type="dxa"/>
          </w:tcPr>
          <w:p w14:paraId="7C91BB3E"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10-20</w:t>
            </w:r>
          </w:p>
        </w:tc>
        <w:tc>
          <w:tcPr>
            <w:tcW w:w="1351" w:type="dxa"/>
          </w:tcPr>
          <w:p w14:paraId="7DC92A23"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 data</w:t>
            </w:r>
          </w:p>
        </w:tc>
        <w:tc>
          <w:tcPr>
            <w:tcW w:w="1319" w:type="dxa"/>
          </w:tcPr>
          <w:p w14:paraId="29628138"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 data</w:t>
            </w:r>
          </w:p>
        </w:tc>
        <w:tc>
          <w:tcPr>
            <w:tcW w:w="1184" w:type="dxa"/>
          </w:tcPr>
          <w:p w14:paraId="4304089A"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 seen</w:t>
            </w:r>
          </w:p>
        </w:tc>
        <w:tc>
          <w:tcPr>
            <w:tcW w:w="2530" w:type="dxa"/>
          </w:tcPr>
          <w:p w14:paraId="64C2AADA" w14:textId="77777777" w:rsidR="00EA09EF" w:rsidRDefault="002877C8" w:rsidP="00591C42">
            <w:pPr>
              <w:rPr>
                <w:rFonts w:ascii="Times New Roman" w:eastAsia="Times New Roman" w:hAnsi="Times New Roman" w:cs="Times New Roman"/>
                <w:sz w:val="20"/>
                <w:szCs w:val="20"/>
              </w:rPr>
            </w:pPr>
            <w:r>
              <w:rPr>
                <w:rFonts w:ascii="Times New Roman" w:eastAsia="Times New Roman" w:hAnsi="Times New Roman" w:cs="Times New Roman"/>
                <w:sz w:val="20"/>
                <w:szCs w:val="20"/>
              </w:rPr>
              <w:t>4 goats and 3 cows</w:t>
            </w:r>
            <w:r w:rsidR="00591C42">
              <w:rPr>
                <w:rFonts w:ascii="Times New Roman" w:eastAsia="Times New Roman" w:hAnsi="Times New Roman" w:cs="Times New Roman"/>
                <w:sz w:val="20"/>
                <w:szCs w:val="20"/>
              </w:rPr>
              <w:t xml:space="preserve"> with 3 intermittent horses grazed year round </w:t>
            </w:r>
            <w:r>
              <w:rPr>
                <w:rFonts w:ascii="Times New Roman" w:eastAsia="Times New Roman" w:hAnsi="Times New Roman" w:cs="Times New Roman"/>
                <w:sz w:val="20"/>
                <w:szCs w:val="20"/>
              </w:rPr>
              <w:t>with</w:t>
            </w:r>
            <w:r w:rsidR="00591C42">
              <w:rPr>
                <w:rFonts w:ascii="Times New Roman" w:eastAsia="Times New Roman" w:hAnsi="Times New Roman" w:cs="Times New Roman"/>
                <w:sz w:val="20"/>
                <w:szCs w:val="20"/>
              </w:rPr>
              <w:t>out paddock rotation</w:t>
            </w:r>
            <w:r>
              <w:rPr>
                <w:rFonts w:ascii="Times New Roman" w:eastAsia="Times New Roman" w:hAnsi="Times New Roman" w:cs="Times New Roman"/>
                <w:sz w:val="20"/>
                <w:szCs w:val="20"/>
              </w:rPr>
              <w:t xml:space="preserve"> </w:t>
            </w:r>
          </w:p>
          <w:p w14:paraId="0CCACBD3" w14:textId="54EE443E" w:rsidR="002877C8" w:rsidRDefault="00EA09EF" w:rsidP="00591C42">
            <w:pPr>
              <w:rPr>
                <w:rFonts w:ascii="Times New Roman" w:eastAsia="Times New Roman" w:hAnsi="Times New Roman" w:cs="Times New Roman"/>
                <w:sz w:val="20"/>
                <w:szCs w:val="20"/>
              </w:rPr>
            </w:pPr>
            <w:r>
              <w:rPr>
                <w:rFonts w:ascii="Times New Roman" w:eastAsia="Times New Roman" w:hAnsi="Times New Roman" w:cs="Times New Roman"/>
                <w:sz w:val="20"/>
                <w:szCs w:val="20"/>
              </w:rPr>
              <w:t>500-700 lbs./acre RDM</w:t>
            </w:r>
            <w:r w:rsidR="00591C42">
              <w:rPr>
                <w:rFonts w:ascii="Times New Roman" w:eastAsia="Times New Roman" w:hAnsi="Times New Roman" w:cs="Times New Roman"/>
                <w:sz w:val="20"/>
                <w:szCs w:val="20"/>
              </w:rPr>
              <w:t xml:space="preserve"> </w:t>
            </w:r>
          </w:p>
        </w:tc>
        <w:tc>
          <w:tcPr>
            <w:tcW w:w="1800" w:type="dxa"/>
          </w:tcPr>
          <w:p w14:paraId="5AFA02E4"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 management</w:t>
            </w:r>
          </w:p>
        </w:tc>
      </w:tr>
      <w:tr w:rsidR="002877C8" w14:paraId="763A0D45" w14:textId="77777777" w:rsidTr="00A72931">
        <w:tc>
          <w:tcPr>
            <w:tcW w:w="1287" w:type="dxa"/>
            <w:shd w:val="clear" w:color="auto" w:fill="C0C0C0"/>
          </w:tcPr>
          <w:p w14:paraId="772DC58E" w14:textId="77777777" w:rsidR="002877C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2013</w:t>
            </w:r>
          </w:p>
        </w:tc>
        <w:tc>
          <w:tcPr>
            <w:tcW w:w="1347" w:type="dxa"/>
          </w:tcPr>
          <w:p w14:paraId="3200D2B8"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351" w:type="dxa"/>
          </w:tcPr>
          <w:p w14:paraId="64A0B9AE"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319" w:type="dxa"/>
          </w:tcPr>
          <w:p w14:paraId="05002414"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184" w:type="dxa"/>
          </w:tcPr>
          <w:p w14:paraId="7174BAE6"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530" w:type="dxa"/>
          </w:tcPr>
          <w:p w14:paraId="26330D21" w14:textId="37AD2A36" w:rsidR="002877C8" w:rsidRDefault="002877C8" w:rsidP="00591C4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goats and 3 cows </w:t>
            </w:r>
            <w:r w:rsidR="00591C42">
              <w:rPr>
                <w:rFonts w:ascii="Times New Roman" w:eastAsia="Times New Roman" w:hAnsi="Times New Roman" w:cs="Times New Roman"/>
                <w:sz w:val="20"/>
                <w:szCs w:val="20"/>
              </w:rPr>
              <w:t>with 3 intermittent horses grazed year round without paddoc</w:t>
            </w:r>
            <w:r w:rsidR="00EA09EF">
              <w:rPr>
                <w:rFonts w:ascii="Times New Roman" w:eastAsia="Times New Roman" w:hAnsi="Times New Roman" w:cs="Times New Roman"/>
                <w:sz w:val="20"/>
                <w:szCs w:val="20"/>
              </w:rPr>
              <w:t>k rotation. 300-500 lbs./acre RDM</w:t>
            </w:r>
          </w:p>
        </w:tc>
        <w:tc>
          <w:tcPr>
            <w:tcW w:w="1800" w:type="dxa"/>
          </w:tcPr>
          <w:p w14:paraId="0F8B8355"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 management</w:t>
            </w:r>
          </w:p>
        </w:tc>
      </w:tr>
      <w:tr w:rsidR="002877C8" w14:paraId="5220D6D6" w14:textId="77777777" w:rsidTr="00A72931">
        <w:tc>
          <w:tcPr>
            <w:tcW w:w="1287" w:type="dxa"/>
            <w:shd w:val="clear" w:color="auto" w:fill="C0C0C0"/>
          </w:tcPr>
          <w:p w14:paraId="2C1C1584" w14:textId="77777777" w:rsidR="002877C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2014</w:t>
            </w:r>
          </w:p>
        </w:tc>
        <w:tc>
          <w:tcPr>
            <w:tcW w:w="1347" w:type="dxa"/>
          </w:tcPr>
          <w:p w14:paraId="4C722FC3"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351" w:type="dxa"/>
          </w:tcPr>
          <w:p w14:paraId="539F1844"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 data</w:t>
            </w:r>
          </w:p>
        </w:tc>
        <w:tc>
          <w:tcPr>
            <w:tcW w:w="1319" w:type="dxa"/>
          </w:tcPr>
          <w:p w14:paraId="1972CD09"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 data</w:t>
            </w:r>
          </w:p>
        </w:tc>
        <w:tc>
          <w:tcPr>
            <w:tcW w:w="1184" w:type="dxa"/>
          </w:tcPr>
          <w:p w14:paraId="64308E0F" w14:textId="77777777" w:rsidR="002877C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 seen</w:t>
            </w:r>
          </w:p>
        </w:tc>
        <w:tc>
          <w:tcPr>
            <w:tcW w:w="2530" w:type="dxa"/>
          </w:tcPr>
          <w:p w14:paraId="35C6D3B4" w14:textId="09391EC8" w:rsidR="002877C8" w:rsidRDefault="00591C42"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goats and 3 cows with 3 intermittent horses </w:t>
            </w:r>
            <w:r w:rsidR="002877C8">
              <w:rPr>
                <w:rFonts w:ascii="Times New Roman" w:eastAsia="Times New Roman" w:hAnsi="Times New Roman" w:cs="Times New Roman"/>
                <w:sz w:val="20"/>
                <w:szCs w:val="20"/>
              </w:rPr>
              <w:t>grazed year round</w:t>
            </w:r>
            <w:r>
              <w:rPr>
                <w:rFonts w:ascii="Times New Roman" w:eastAsia="Times New Roman" w:hAnsi="Times New Roman" w:cs="Times New Roman"/>
                <w:sz w:val="20"/>
                <w:szCs w:val="20"/>
              </w:rPr>
              <w:t xml:space="preserve"> without  paddock rotation</w:t>
            </w:r>
            <w:r w:rsidR="00EA09EF">
              <w:rPr>
                <w:rFonts w:ascii="Times New Roman" w:eastAsia="Times New Roman" w:hAnsi="Times New Roman" w:cs="Times New Roman"/>
                <w:sz w:val="20"/>
                <w:szCs w:val="20"/>
              </w:rPr>
              <w:t>.  300-500 lbs./acre RDM</w:t>
            </w:r>
          </w:p>
        </w:tc>
        <w:tc>
          <w:tcPr>
            <w:tcW w:w="1800" w:type="dxa"/>
          </w:tcPr>
          <w:p w14:paraId="27B47CB4" w14:textId="77777777" w:rsidR="002877C8" w:rsidRPr="0032621C"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Goats broke through exclosure and denuded site of all vegetation and potential </w:t>
            </w:r>
            <w:r>
              <w:rPr>
                <w:rFonts w:ascii="Times New Roman" w:eastAsia="Times New Roman" w:hAnsi="Times New Roman" w:cs="Times New Roman"/>
                <w:i/>
                <w:sz w:val="20"/>
                <w:szCs w:val="20"/>
              </w:rPr>
              <w:t xml:space="preserve">H. macradenia </w:t>
            </w:r>
            <w:r>
              <w:rPr>
                <w:rFonts w:ascii="Times New Roman" w:eastAsia="Times New Roman" w:hAnsi="Times New Roman" w:cs="Times New Roman"/>
                <w:sz w:val="20"/>
                <w:szCs w:val="20"/>
              </w:rPr>
              <w:t>seedlings</w:t>
            </w:r>
          </w:p>
        </w:tc>
      </w:tr>
      <w:tr w:rsidR="002877C8" w14:paraId="6C3BB760" w14:textId="77777777" w:rsidTr="00A72931">
        <w:tc>
          <w:tcPr>
            <w:tcW w:w="1287" w:type="dxa"/>
            <w:shd w:val="clear" w:color="auto" w:fill="C0C0C0"/>
          </w:tcPr>
          <w:p w14:paraId="50DEBA97" w14:textId="77777777" w:rsidR="002877C8" w:rsidRPr="00724B78" w:rsidRDefault="002877C8" w:rsidP="002877C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2015</w:t>
            </w:r>
          </w:p>
        </w:tc>
        <w:tc>
          <w:tcPr>
            <w:tcW w:w="1347" w:type="dxa"/>
          </w:tcPr>
          <w:p w14:paraId="0BA90D73"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131</w:t>
            </w:r>
          </w:p>
        </w:tc>
        <w:tc>
          <w:tcPr>
            <w:tcW w:w="1351" w:type="dxa"/>
          </w:tcPr>
          <w:p w14:paraId="6F75990A"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386</w:t>
            </w:r>
          </w:p>
        </w:tc>
        <w:tc>
          <w:tcPr>
            <w:tcW w:w="1319" w:type="dxa"/>
          </w:tcPr>
          <w:p w14:paraId="0D7D118B"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tc>
        <w:tc>
          <w:tcPr>
            <w:tcW w:w="1184" w:type="dxa"/>
          </w:tcPr>
          <w:p w14:paraId="1216AD2F" w14:textId="5B9BC813" w:rsidR="002877C8" w:rsidRPr="00724B78" w:rsidRDefault="008F366C"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530" w:type="dxa"/>
          </w:tcPr>
          <w:p w14:paraId="0AFE9395" w14:textId="53BCE9BF" w:rsidR="002877C8" w:rsidRPr="00724B78" w:rsidRDefault="002877C8" w:rsidP="00ED387C">
            <w:pPr>
              <w:rPr>
                <w:rFonts w:ascii="Times New Roman" w:eastAsia="Times New Roman" w:hAnsi="Times New Roman" w:cs="Times New Roman"/>
                <w:sz w:val="20"/>
                <w:szCs w:val="20"/>
              </w:rPr>
            </w:pPr>
            <w:r>
              <w:rPr>
                <w:rFonts w:ascii="Times New Roman" w:eastAsia="Times New Roman" w:hAnsi="Times New Roman" w:cs="Times New Roman"/>
                <w:sz w:val="20"/>
                <w:szCs w:val="20"/>
              </w:rPr>
              <w:t>9 g</w:t>
            </w:r>
            <w:r w:rsidR="00591C42">
              <w:rPr>
                <w:rFonts w:ascii="Times New Roman" w:eastAsia="Times New Roman" w:hAnsi="Times New Roman" w:cs="Times New Roman"/>
                <w:sz w:val="20"/>
                <w:szCs w:val="20"/>
              </w:rPr>
              <w:t xml:space="preserve">oats and 3 intermittent horses </w:t>
            </w:r>
            <w:r w:rsidR="00ED387C">
              <w:rPr>
                <w:rFonts w:ascii="Times New Roman" w:eastAsia="Times New Roman" w:hAnsi="Times New Roman" w:cs="Times New Roman"/>
                <w:sz w:val="20"/>
                <w:szCs w:val="20"/>
              </w:rPr>
              <w:t>grazed year round without rotation.  3 cows grazed until they were removed in August.  3 more cows will return mid December</w:t>
            </w:r>
            <w:r w:rsidR="00EA09EF">
              <w:rPr>
                <w:rFonts w:ascii="Times New Roman" w:eastAsia="Times New Roman" w:hAnsi="Times New Roman" w:cs="Times New Roman"/>
                <w:sz w:val="20"/>
                <w:szCs w:val="20"/>
              </w:rPr>
              <w:t>.  300-500 lbs./acre RDM</w:t>
            </w:r>
            <w:r w:rsidR="00ED387C">
              <w:rPr>
                <w:rFonts w:ascii="Times New Roman" w:eastAsia="Times New Roman" w:hAnsi="Times New Roman" w:cs="Times New Roman"/>
                <w:sz w:val="20"/>
                <w:szCs w:val="20"/>
              </w:rPr>
              <w:t xml:space="preserve">  </w:t>
            </w:r>
          </w:p>
        </w:tc>
        <w:tc>
          <w:tcPr>
            <w:tcW w:w="1800" w:type="dxa"/>
          </w:tcPr>
          <w:p w14:paraId="637074BF" w14:textId="77777777" w:rsidR="002877C8" w:rsidRPr="00724B78" w:rsidRDefault="002877C8" w:rsidP="002877C8">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Exclosure repaired and animals kept out</w:t>
            </w:r>
          </w:p>
        </w:tc>
      </w:tr>
    </w:tbl>
    <w:p w14:paraId="49F6BE9B" w14:textId="77777777" w:rsidR="00E305B6" w:rsidRDefault="00E305B6" w:rsidP="0071147D"/>
    <w:p w14:paraId="19FB2D55" w14:textId="77777777" w:rsidR="00385EE7" w:rsidRDefault="00B04A2B" w:rsidP="0071147D">
      <w:pPr>
        <w:rPr>
          <w:b/>
        </w:rPr>
      </w:pPr>
      <w:r>
        <w:rPr>
          <w:b/>
        </w:rPr>
        <w:t>Conclusions</w:t>
      </w:r>
      <w:r w:rsidR="00385EE7" w:rsidRPr="00B04A2B">
        <w:rPr>
          <w:b/>
        </w:rPr>
        <w:t xml:space="preserve"> about Management and Population Trends:</w:t>
      </w:r>
    </w:p>
    <w:p w14:paraId="5406D45E" w14:textId="77777777" w:rsidR="00B04A2B" w:rsidRPr="00B04A2B" w:rsidRDefault="00B04A2B" w:rsidP="0071147D">
      <w:pPr>
        <w:rPr>
          <w:b/>
        </w:rPr>
      </w:pPr>
    </w:p>
    <w:p w14:paraId="24A8679D" w14:textId="714BC0C7" w:rsidR="00480AA1" w:rsidRDefault="00385EE7" w:rsidP="0071147D">
      <w:r>
        <w:t>As can be noted in th</w:t>
      </w:r>
      <w:r w:rsidR="00956FFE">
        <w:t>e populat</w:t>
      </w:r>
      <w:r w:rsidR="00A15BAB">
        <w:t>ion trend summary, the Harkins</w:t>
      </w:r>
      <w:r w:rsidR="00956FFE">
        <w:t xml:space="preserve"> Slough</w:t>
      </w:r>
      <w:r>
        <w:t xml:space="preserve"> population has not </w:t>
      </w:r>
      <w:r w:rsidR="00956FFE">
        <w:t xml:space="preserve">significantly </w:t>
      </w:r>
      <w:r>
        <w:t xml:space="preserve">recovered in numbers or in spatial extent since the initiation of management in 2006.  </w:t>
      </w:r>
      <w:r w:rsidR="00A15BAB">
        <w:t>The 130’ square exclosed a</w:t>
      </w:r>
      <w:r w:rsidR="0035231F">
        <w:t xml:space="preserve">rea where the current </w:t>
      </w:r>
      <w:r w:rsidR="0035231F">
        <w:rPr>
          <w:i/>
        </w:rPr>
        <w:t xml:space="preserve">H.macradenia </w:t>
      </w:r>
      <w:r w:rsidR="0035231F">
        <w:t xml:space="preserve">individuals are </w:t>
      </w:r>
      <w:r w:rsidR="00A15BAB">
        <w:t xml:space="preserve">blooming seems to have benefitted from the </w:t>
      </w:r>
      <w:r w:rsidR="00160704">
        <w:t>2010 intentional and 2014 accidental grazing periods that</w:t>
      </w:r>
      <w:r w:rsidR="00A15BAB">
        <w:t xml:space="preserve"> created compaction prior to</w:t>
      </w:r>
      <w:r w:rsidR="00480AA1">
        <w:t xml:space="preserve"> seed germination.  </w:t>
      </w:r>
      <w:r w:rsidR="0035231F">
        <w:t xml:space="preserve"> </w:t>
      </w:r>
      <w:r w:rsidR="00A15BAB">
        <w:t xml:space="preserve"> </w:t>
      </w:r>
    </w:p>
    <w:p w14:paraId="522B6A95" w14:textId="77777777" w:rsidR="00480AA1" w:rsidRDefault="00480AA1" w:rsidP="0071147D"/>
    <w:p w14:paraId="250E06B9" w14:textId="2F622668" w:rsidR="00A15BAB" w:rsidRDefault="00385EE7" w:rsidP="0071147D">
      <w:r>
        <w:t xml:space="preserve">In the first few years we relied heavily on goats to clear the 6 ft. tall stands of accumulated weeds </w:t>
      </w:r>
      <w:r w:rsidR="0035231F">
        <w:t xml:space="preserve">that were choking out potential seedlings in the historic </w:t>
      </w:r>
      <w:r w:rsidR="0035231F">
        <w:rPr>
          <w:i/>
        </w:rPr>
        <w:t xml:space="preserve">H. macradenia </w:t>
      </w:r>
      <w:r w:rsidR="0035231F">
        <w:t xml:space="preserve">area </w:t>
      </w:r>
      <w:r>
        <w:t xml:space="preserve">on the property so that we could create the low amount of Residual Dry Matter (RDM) that favors </w:t>
      </w:r>
      <w:r>
        <w:rPr>
          <w:i/>
        </w:rPr>
        <w:t xml:space="preserve">H. macradenia </w:t>
      </w:r>
      <w:r>
        <w:t xml:space="preserve">germination.  </w:t>
      </w:r>
      <w:r w:rsidR="00B66B82">
        <w:t>In 2007,</w:t>
      </w:r>
      <w:r w:rsidR="00160704">
        <w:t xml:space="preserve"> </w:t>
      </w:r>
      <w:r w:rsidR="00B66B82">
        <w:t xml:space="preserve">after two years of intensive goat and cattle grazing, </w:t>
      </w:r>
      <w:r w:rsidR="00160704">
        <w:t>w</w:t>
      </w:r>
      <w:r w:rsidR="0035231F">
        <w:t xml:space="preserve">e had lowered the RDM </w:t>
      </w:r>
      <w:r w:rsidR="00B66B82">
        <w:t xml:space="preserve"> </w:t>
      </w:r>
      <w:r w:rsidR="00247033">
        <w:t xml:space="preserve">from 9,000 lbs./acre to </w:t>
      </w:r>
      <w:r w:rsidR="00B66B82">
        <w:t xml:space="preserve">1,000 lbs./ acre in the historic </w:t>
      </w:r>
      <w:r w:rsidR="0035231F">
        <w:t>area</w:t>
      </w:r>
      <w:r w:rsidR="00B66B82">
        <w:t>.  Since we still weren’t seeing</w:t>
      </w:r>
      <w:r>
        <w:t xml:space="preserve"> </w:t>
      </w:r>
      <w:r>
        <w:rPr>
          <w:i/>
        </w:rPr>
        <w:t xml:space="preserve">H. macradenia </w:t>
      </w:r>
      <w:r w:rsidR="00480AA1">
        <w:t>germinate</w:t>
      </w:r>
      <w:r>
        <w:t xml:space="preserve"> in the </w:t>
      </w:r>
      <w:r w:rsidR="00B66B82">
        <w:t>historic area</w:t>
      </w:r>
      <w:r w:rsidR="00480AA1">
        <w:t xml:space="preserve"> </w:t>
      </w:r>
      <w:r w:rsidR="00956FFE">
        <w:t xml:space="preserve">we </w:t>
      </w:r>
      <w:r w:rsidR="00F720F2">
        <w:t xml:space="preserve">figured the goats were not heavy enough to create </w:t>
      </w:r>
      <w:r w:rsidR="00B66B82">
        <w:t xml:space="preserve">the compaction that </w:t>
      </w:r>
      <w:r w:rsidR="00B66B82">
        <w:rPr>
          <w:i/>
        </w:rPr>
        <w:t xml:space="preserve">H. macradenia </w:t>
      </w:r>
      <w:r w:rsidR="00F720F2">
        <w:t>needed</w:t>
      </w:r>
      <w:r w:rsidR="00B66B82">
        <w:t>.  In 2008 we brought in horses in hopes of creating the desired compaction.</w:t>
      </w:r>
      <w:r w:rsidR="00956FFE">
        <w:rPr>
          <w:i/>
        </w:rPr>
        <w:t xml:space="preserve"> </w:t>
      </w:r>
      <w:r w:rsidR="00956FFE">
        <w:t xml:space="preserve">In </w:t>
      </w:r>
      <w:r w:rsidR="00DA2F86">
        <w:t>the spring of</w:t>
      </w:r>
      <w:r w:rsidR="00160704">
        <w:t xml:space="preserve"> </w:t>
      </w:r>
      <w:r w:rsidR="00956FFE">
        <w:t xml:space="preserve">2009, we were encouraged to see 1 </w:t>
      </w:r>
      <w:r w:rsidR="00956FFE">
        <w:rPr>
          <w:i/>
        </w:rPr>
        <w:t xml:space="preserve">H. macradenia </w:t>
      </w:r>
      <w:r w:rsidR="00956FFE">
        <w:t>seedling germinate in the historic area fol</w:t>
      </w:r>
      <w:r w:rsidR="00DA2F86">
        <w:t>lowed by 2 in 2010.  In 2009,</w:t>
      </w:r>
      <w:r w:rsidR="00956FFE">
        <w:t xml:space="preserve"> 2010</w:t>
      </w:r>
      <w:r w:rsidR="00DA2F86">
        <w:t xml:space="preserve"> and 2011</w:t>
      </w:r>
      <w:r w:rsidR="00956FFE">
        <w:t xml:space="preserve">, we also witnessed significantly increased cover of </w:t>
      </w:r>
      <w:r w:rsidR="00956FFE">
        <w:rPr>
          <w:i/>
        </w:rPr>
        <w:t xml:space="preserve">Hemizonia corymbosa </w:t>
      </w:r>
      <w:r w:rsidR="00956FFE">
        <w:t xml:space="preserve">throughout the historic </w:t>
      </w:r>
      <w:r w:rsidR="00956FFE">
        <w:rPr>
          <w:i/>
        </w:rPr>
        <w:t xml:space="preserve">H. macradenia </w:t>
      </w:r>
      <w:r w:rsidR="00DA2F86">
        <w:t>area.  This small success led us to phase out goats for larger grazers that would</w:t>
      </w:r>
      <w:r w:rsidR="00A15BAB">
        <w:t xml:space="preserve"> create more soil compaction.  But d</w:t>
      </w:r>
      <w:r w:rsidR="00B66B82">
        <w:t>espite continued grazing by cows and horses</w:t>
      </w:r>
      <w:r w:rsidR="00DA2F86">
        <w:t xml:space="preserve"> in the spring of 2011</w:t>
      </w:r>
      <w:r w:rsidR="00F720F2">
        <w:t>-the present, no seedlings have been</w:t>
      </w:r>
      <w:r w:rsidR="00DA2F86">
        <w:t xml:space="preserve"> observed in the historic area</w:t>
      </w:r>
      <w:r w:rsidR="00F720F2">
        <w:t xml:space="preserve"> in these subsequent years</w:t>
      </w:r>
      <w:r w:rsidR="00DA2F86">
        <w:t xml:space="preserve">.  </w:t>
      </w:r>
    </w:p>
    <w:p w14:paraId="4E8E94D2" w14:textId="77777777" w:rsidR="00F720F2" w:rsidRDefault="00F720F2" w:rsidP="0071147D"/>
    <w:p w14:paraId="2624A241" w14:textId="7D3A2B38" w:rsidR="00A15BAB" w:rsidRDefault="0035231F" w:rsidP="0071147D">
      <w:r>
        <w:t>I</w:t>
      </w:r>
      <w:r w:rsidR="00A15BAB">
        <w:t xml:space="preserve">n response to the fact that we weren’t seeing the level of recovery we hoped for in the historic area </w:t>
      </w:r>
      <w:r w:rsidR="00DA2F86">
        <w:t xml:space="preserve">we </w:t>
      </w:r>
      <w:r w:rsidR="00956FFE">
        <w:t xml:space="preserve">conducted a series of four 100 meter squared </w:t>
      </w:r>
      <w:r w:rsidR="00A15BAB">
        <w:t>scrapes</w:t>
      </w:r>
      <w:r>
        <w:t xml:space="preserve"> in August of 2010.  The goal was</w:t>
      </w:r>
      <w:r w:rsidR="00A15BAB">
        <w:t xml:space="preserve"> to remove thatch and .5 cm of soil in hopes of jumpstarting the germination of the historic seed bank</w:t>
      </w:r>
      <w:r w:rsidR="00956FFE">
        <w:t xml:space="preserve">.  </w:t>
      </w:r>
      <w:r>
        <w:t xml:space="preserve">We kept these scrapes clipped or grazed to 4”.  To date </w:t>
      </w:r>
      <w:r w:rsidR="00A15BAB">
        <w:rPr>
          <w:i/>
        </w:rPr>
        <w:t xml:space="preserve">H. macradenia </w:t>
      </w:r>
      <w:r w:rsidR="00A15BAB">
        <w:t>has not come up in any of these scrapes</w:t>
      </w:r>
      <w:r w:rsidR="00DA2F86">
        <w:t>.</w:t>
      </w:r>
      <w:r w:rsidR="00F720F2">
        <w:t xml:space="preserve">  </w:t>
      </w:r>
    </w:p>
    <w:p w14:paraId="6B03C7DE" w14:textId="77777777" w:rsidR="00F720F2" w:rsidRDefault="00F720F2" w:rsidP="0071147D"/>
    <w:p w14:paraId="6671502F" w14:textId="4EF01288" w:rsidR="00DA2F86" w:rsidRDefault="00DA2F86" w:rsidP="0071147D">
      <w:r>
        <w:t xml:space="preserve">From </w:t>
      </w:r>
      <w:r w:rsidR="00A15BAB">
        <w:t xml:space="preserve">the winter of </w:t>
      </w:r>
      <w:r>
        <w:t>2011-</w:t>
      </w:r>
      <w:r w:rsidR="00A15BAB">
        <w:t xml:space="preserve"> winter of </w:t>
      </w:r>
      <w:r>
        <w:t>2015 the land has not been monitored although it was heavily grazed during those drought years</w:t>
      </w:r>
      <w:r w:rsidR="00F720F2">
        <w:t xml:space="preserve"> bringing the RDM levels down to 300-500 lbs./acre</w:t>
      </w:r>
      <w:r>
        <w:t xml:space="preserve">.  In the summer of 2015 we did monitor the property and did not find any </w:t>
      </w:r>
      <w:r>
        <w:rPr>
          <w:i/>
        </w:rPr>
        <w:t xml:space="preserve">H. macradenia </w:t>
      </w:r>
      <w:r>
        <w:t xml:space="preserve">present in the historic area, but we did not get on the property early enough to see if any seedlings had germinated early in the season and than been trampled by </w:t>
      </w:r>
      <w:r w:rsidR="00F720F2">
        <w:t>animals or if flowering plants had been grazed</w:t>
      </w:r>
      <w:r>
        <w:t xml:space="preserve">.  </w:t>
      </w:r>
    </w:p>
    <w:p w14:paraId="33C5D3E3" w14:textId="77777777" w:rsidR="00F720F2" w:rsidRDefault="00F720F2" w:rsidP="0071147D"/>
    <w:p w14:paraId="475E6A2E" w14:textId="6D86241F" w:rsidR="00F720F2" w:rsidRDefault="00CC37A6" w:rsidP="0071147D">
      <w:pPr>
        <w:rPr>
          <w:b/>
        </w:rPr>
      </w:pPr>
      <w:r>
        <w:rPr>
          <w:b/>
        </w:rPr>
        <w:t>Final Thoughts</w:t>
      </w:r>
      <w:r w:rsidR="00F720F2">
        <w:rPr>
          <w:b/>
        </w:rPr>
        <w:t xml:space="preserve"> and </w:t>
      </w:r>
      <w:r w:rsidR="00F720F2" w:rsidRPr="00F720F2">
        <w:rPr>
          <w:b/>
        </w:rPr>
        <w:t>Hopes for the Future</w:t>
      </w:r>
      <w:r w:rsidR="00F720F2">
        <w:rPr>
          <w:b/>
        </w:rPr>
        <w:t>:</w:t>
      </w:r>
    </w:p>
    <w:p w14:paraId="2D70F9CD" w14:textId="77777777" w:rsidR="00F720F2" w:rsidRPr="00F720F2" w:rsidRDefault="00F720F2" w:rsidP="0071147D">
      <w:pPr>
        <w:rPr>
          <w:b/>
        </w:rPr>
      </w:pPr>
    </w:p>
    <w:p w14:paraId="241DFA3C" w14:textId="0B176F09" w:rsidR="00385EE7" w:rsidRPr="00956FFE" w:rsidRDefault="00160704" w:rsidP="0071147D">
      <w:r>
        <w:t xml:space="preserve"> </w:t>
      </w:r>
      <w:r w:rsidR="00DA2F86">
        <w:t>All in a</w:t>
      </w:r>
      <w:r>
        <w:t xml:space="preserve">ll, it </w:t>
      </w:r>
      <w:r w:rsidR="00DA2F86">
        <w:t xml:space="preserve">seems </w:t>
      </w:r>
      <w:r>
        <w:t>that compaction from heavy hooved grazers</w:t>
      </w:r>
      <w:r w:rsidR="00F720F2">
        <w:t xml:space="preserve"> and the lowering of the RDM levels to around 500 lbs./acre</w:t>
      </w:r>
      <w:r>
        <w:t xml:space="preserve"> has benefited the existing </w:t>
      </w:r>
      <w:r>
        <w:rPr>
          <w:i/>
        </w:rPr>
        <w:t xml:space="preserve">H. macradenia </w:t>
      </w:r>
      <w:r>
        <w:t>population and the historic seed bank.  But the successes are so small and ebb and flow so much it is hard t</w:t>
      </w:r>
      <w:r w:rsidR="00F720F2">
        <w:t xml:space="preserve">o figure out how to fully recover this population to its historic levels.  </w:t>
      </w:r>
      <w:r w:rsidR="00A15BAB">
        <w:t xml:space="preserve">We wonder if our historic seed bank is no longer viable.  We wonder if we should </w:t>
      </w:r>
      <w:r w:rsidR="00F720F2">
        <w:t xml:space="preserve">complement the grazing regime with a re-introduction of </w:t>
      </w:r>
      <w:r w:rsidR="00A15BAB">
        <w:t>seed we grew out from a few seeds collected from the population in 2005.</w:t>
      </w:r>
      <w:r w:rsidR="00DA2F86">
        <w:t xml:space="preserve"> </w:t>
      </w:r>
      <w:r w:rsidR="00480AA1">
        <w:t xml:space="preserve">  We look forward to learning from the collective group of land managers to see if we can find a positive next step to take with this population.</w:t>
      </w:r>
    </w:p>
    <w:sectPr w:rsidR="00385EE7" w:rsidRPr="00956FFE" w:rsidSect="008F366C">
      <w:footerReference w:type="even" r:id="rId9"/>
      <w:footerReference w:type="default" r:id="rId10"/>
      <w:pgSz w:w="12240" w:h="15840"/>
      <w:pgMar w:top="360"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14C40" w14:textId="77777777" w:rsidR="002911D0" w:rsidRDefault="002911D0" w:rsidP="00B04A2B">
      <w:r>
        <w:separator/>
      </w:r>
    </w:p>
  </w:endnote>
  <w:endnote w:type="continuationSeparator" w:id="0">
    <w:p w14:paraId="7814D07B" w14:textId="77777777" w:rsidR="002911D0" w:rsidRDefault="002911D0" w:rsidP="00B0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78AFA" w14:textId="77777777" w:rsidR="00CC37A6" w:rsidRDefault="00CC37A6" w:rsidP="00FD2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5B87CA" w14:textId="77777777" w:rsidR="00CC37A6" w:rsidRDefault="00CC37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FFDBB" w14:textId="77777777" w:rsidR="00CC37A6" w:rsidRDefault="00CC37A6" w:rsidP="00FD2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27D">
      <w:rPr>
        <w:rStyle w:val="PageNumber"/>
        <w:noProof/>
      </w:rPr>
      <w:t>1</w:t>
    </w:r>
    <w:r>
      <w:rPr>
        <w:rStyle w:val="PageNumber"/>
      </w:rPr>
      <w:fldChar w:fldCharType="end"/>
    </w:r>
  </w:p>
  <w:p w14:paraId="70E5DA14" w14:textId="77777777" w:rsidR="00CC37A6" w:rsidRDefault="00CC3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BF8B6" w14:textId="77777777" w:rsidR="002911D0" w:rsidRDefault="002911D0" w:rsidP="00B04A2B">
      <w:r>
        <w:separator/>
      </w:r>
    </w:p>
  </w:footnote>
  <w:footnote w:type="continuationSeparator" w:id="0">
    <w:p w14:paraId="413234C3" w14:textId="77777777" w:rsidR="002911D0" w:rsidRDefault="002911D0" w:rsidP="00B0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7D"/>
    <w:rsid w:val="00080D1F"/>
    <w:rsid w:val="000A5184"/>
    <w:rsid w:val="000A692B"/>
    <w:rsid w:val="000D658D"/>
    <w:rsid w:val="00160704"/>
    <w:rsid w:val="00247033"/>
    <w:rsid w:val="0024711D"/>
    <w:rsid w:val="002877C8"/>
    <w:rsid w:val="002911D0"/>
    <w:rsid w:val="0035231F"/>
    <w:rsid w:val="00385EE7"/>
    <w:rsid w:val="00480AA1"/>
    <w:rsid w:val="004F227D"/>
    <w:rsid w:val="00560068"/>
    <w:rsid w:val="00591C42"/>
    <w:rsid w:val="005933DF"/>
    <w:rsid w:val="0071147D"/>
    <w:rsid w:val="007747DC"/>
    <w:rsid w:val="008505E1"/>
    <w:rsid w:val="008F366C"/>
    <w:rsid w:val="00925A0A"/>
    <w:rsid w:val="00956FFE"/>
    <w:rsid w:val="00A15BAB"/>
    <w:rsid w:val="00A72931"/>
    <w:rsid w:val="00AA47E9"/>
    <w:rsid w:val="00B04A2B"/>
    <w:rsid w:val="00B66B82"/>
    <w:rsid w:val="00B72215"/>
    <w:rsid w:val="00BA1144"/>
    <w:rsid w:val="00BD2655"/>
    <w:rsid w:val="00CC37A6"/>
    <w:rsid w:val="00D31601"/>
    <w:rsid w:val="00DA2F86"/>
    <w:rsid w:val="00DB5C23"/>
    <w:rsid w:val="00E305B6"/>
    <w:rsid w:val="00EA09EF"/>
    <w:rsid w:val="00ED387C"/>
    <w:rsid w:val="00F35F63"/>
    <w:rsid w:val="00F720F2"/>
    <w:rsid w:val="00FB20BF"/>
    <w:rsid w:val="00FD2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944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00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0068"/>
    <w:rPr>
      <w:rFonts w:ascii="Lucida Grande" w:hAnsi="Lucida Grande" w:cs="Lucida Grande"/>
      <w:sz w:val="18"/>
      <w:szCs w:val="18"/>
    </w:rPr>
  </w:style>
  <w:style w:type="paragraph" w:styleId="Footer">
    <w:name w:val="footer"/>
    <w:basedOn w:val="Normal"/>
    <w:link w:val="FooterChar"/>
    <w:uiPriority w:val="99"/>
    <w:unhideWhenUsed/>
    <w:rsid w:val="00B04A2B"/>
    <w:pPr>
      <w:tabs>
        <w:tab w:val="center" w:pos="4320"/>
        <w:tab w:val="right" w:pos="8640"/>
      </w:tabs>
    </w:pPr>
  </w:style>
  <w:style w:type="character" w:customStyle="1" w:styleId="FooterChar">
    <w:name w:val="Footer Char"/>
    <w:basedOn w:val="DefaultParagraphFont"/>
    <w:link w:val="Footer"/>
    <w:uiPriority w:val="99"/>
    <w:rsid w:val="00B04A2B"/>
  </w:style>
  <w:style w:type="character" w:styleId="PageNumber">
    <w:name w:val="page number"/>
    <w:basedOn w:val="DefaultParagraphFont"/>
    <w:uiPriority w:val="99"/>
    <w:semiHidden/>
    <w:unhideWhenUsed/>
    <w:rsid w:val="00B04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00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0068"/>
    <w:rPr>
      <w:rFonts w:ascii="Lucida Grande" w:hAnsi="Lucida Grande" w:cs="Lucida Grande"/>
      <w:sz w:val="18"/>
      <w:szCs w:val="18"/>
    </w:rPr>
  </w:style>
  <w:style w:type="paragraph" w:styleId="Footer">
    <w:name w:val="footer"/>
    <w:basedOn w:val="Normal"/>
    <w:link w:val="FooterChar"/>
    <w:uiPriority w:val="99"/>
    <w:unhideWhenUsed/>
    <w:rsid w:val="00B04A2B"/>
    <w:pPr>
      <w:tabs>
        <w:tab w:val="center" w:pos="4320"/>
        <w:tab w:val="right" w:pos="8640"/>
      </w:tabs>
    </w:pPr>
  </w:style>
  <w:style w:type="character" w:customStyle="1" w:styleId="FooterChar">
    <w:name w:val="Footer Char"/>
    <w:basedOn w:val="DefaultParagraphFont"/>
    <w:link w:val="Footer"/>
    <w:uiPriority w:val="99"/>
    <w:rsid w:val="00B04A2B"/>
  </w:style>
  <w:style w:type="character" w:styleId="PageNumber">
    <w:name w:val="page number"/>
    <w:basedOn w:val="DefaultParagraphFont"/>
    <w:uiPriority w:val="99"/>
    <w:semiHidden/>
    <w:unhideWhenUsed/>
    <w:rsid w:val="00B0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Machintosh%20HD:Users:danielcasella:Desktop:%20holo%20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title>
      <c:tx>
        <c:rich>
          <a:bodyPr/>
          <a:lstStyle/>
          <a:p>
            <a:pPr>
              <a:defRPr/>
            </a:pPr>
            <a:r>
              <a:rPr lang="en-US"/>
              <a:t>Population Statistics for Harkins Slough</a:t>
            </a:r>
            <a:r>
              <a:rPr lang="en-US" baseline="0"/>
              <a:t> </a:t>
            </a:r>
            <a:r>
              <a:rPr lang="en-US" i="1"/>
              <a:t>H. macradenia </a:t>
            </a:r>
            <a:r>
              <a:rPr lang="en-US"/>
              <a:t>Population from 2005-2015</a:t>
            </a:r>
          </a:p>
          <a:p>
            <a:pPr>
              <a:defRPr/>
            </a:pPr>
            <a:endParaRPr lang="en-US"/>
          </a:p>
        </c:rich>
      </c:tx>
      <c:overlay val="0"/>
    </c:title>
    <c:autoTitleDeleted val="0"/>
    <c:plotArea>
      <c:layout/>
      <c:barChart>
        <c:barDir val="col"/>
        <c:grouping val="clustered"/>
        <c:varyColors val="0"/>
        <c:ser>
          <c:idx val="0"/>
          <c:order val="0"/>
          <c:invertIfNegative val="0"/>
          <c:dLbls>
            <c:dLbl>
              <c:idx val="10"/>
              <c:layout>
                <c:manualLayout>
                  <c:x val="-2.2113215577782501E-2"/>
                  <c:y val="-0.16977225672877899"/>
                </c:manualLayout>
              </c:layout>
              <c:showLegendKey val="0"/>
              <c:showVal val="1"/>
              <c:showCatName val="0"/>
              <c:showSerName val="1"/>
              <c:showPercent val="0"/>
              <c:showBubbleSize val="0"/>
            </c:dLbl>
            <c:showLegendKey val="0"/>
            <c:showVal val="0"/>
            <c:showCatName val="0"/>
            <c:showSerName val="0"/>
            <c:showPercent val="0"/>
            <c:showBubbleSize val="0"/>
          </c:dLbls>
          <c:cat>
            <c:numRef>
              <c:f>'[ holo stats.xlsx]Sheet1'!$A$4:$A$14</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 holo stats.xlsx]Sheet1'!$B$4:$B$14</c:f>
              <c:numCache>
                <c:formatCode>General</c:formatCode>
                <c:ptCount val="11"/>
                <c:pt idx="0">
                  <c:v>108</c:v>
                </c:pt>
                <c:pt idx="1">
                  <c:v>15</c:v>
                </c:pt>
                <c:pt idx="2">
                  <c:v>146</c:v>
                </c:pt>
                <c:pt idx="3">
                  <c:v>12</c:v>
                </c:pt>
                <c:pt idx="4">
                  <c:v>205</c:v>
                </c:pt>
                <c:pt idx="5">
                  <c:v>57</c:v>
                </c:pt>
                <c:pt idx="6">
                  <c:v>10</c:v>
                </c:pt>
                <c:pt idx="7">
                  <c:v>10</c:v>
                </c:pt>
                <c:pt idx="8">
                  <c:v>15</c:v>
                </c:pt>
                <c:pt idx="9">
                  <c:v>4</c:v>
                </c:pt>
                <c:pt idx="10">
                  <c:v>131</c:v>
                </c:pt>
              </c:numCache>
            </c:numRef>
          </c:val>
        </c:ser>
        <c:dLbls>
          <c:showLegendKey val="0"/>
          <c:showVal val="0"/>
          <c:showCatName val="0"/>
          <c:showSerName val="0"/>
          <c:showPercent val="0"/>
          <c:showBubbleSize val="0"/>
        </c:dLbls>
        <c:gapWidth val="150"/>
        <c:axId val="139203072"/>
        <c:axId val="126756544"/>
      </c:barChart>
      <c:catAx>
        <c:axId val="139203072"/>
        <c:scaling>
          <c:orientation val="minMax"/>
        </c:scaling>
        <c:delete val="0"/>
        <c:axPos val="b"/>
        <c:numFmt formatCode="General" sourceLinked="1"/>
        <c:majorTickMark val="none"/>
        <c:minorTickMark val="none"/>
        <c:tickLblPos val="nextTo"/>
        <c:crossAx val="126756544"/>
        <c:crosses val="autoZero"/>
        <c:auto val="1"/>
        <c:lblAlgn val="ctr"/>
        <c:lblOffset val="100"/>
        <c:tickLblSkip val="1"/>
        <c:noMultiLvlLbl val="0"/>
      </c:catAx>
      <c:valAx>
        <c:axId val="126756544"/>
        <c:scaling>
          <c:orientation val="minMax"/>
          <c:max val="220"/>
          <c:min val="0"/>
        </c:scaling>
        <c:delete val="0"/>
        <c:axPos val="l"/>
        <c:majorGridlines/>
        <c:title>
          <c:tx>
            <c:rich>
              <a:bodyPr/>
              <a:lstStyle/>
              <a:p>
                <a:pPr>
                  <a:defRPr/>
                </a:pPr>
                <a:r>
                  <a:rPr lang="en-US"/>
                  <a:t># of Individual</a:t>
                </a:r>
                <a:r>
                  <a:rPr lang="en-US" baseline="0"/>
                  <a:t> Plants</a:t>
                </a:r>
              </a:p>
              <a:p>
                <a:pPr>
                  <a:defRPr/>
                </a:pPr>
                <a:endParaRPr lang="en-US"/>
              </a:p>
            </c:rich>
          </c:tx>
          <c:overlay val="0"/>
        </c:title>
        <c:numFmt formatCode="General" sourceLinked="1"/>
        <c:majorTickMark val="none"/>
        <c:minorTickMark val="none"/>
        <c:tickLblPos val="nextTo"/>
        <c:crossAx val="139203072"/>
        <c:crosses val="autoZero"/>
        <c:crossBetween val="between"/>
        <c:majorUnit val="2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D9D2-95ED-4D22-A934-741AD056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1627</Words>
  <Characters>9275</Characters>
  <Application>Microsoft Office Word</Application>
  <DocSecurity>0</DocSecurity>
  <Lines>77</Lines>
  <Paragraphs>21</Paragraphs>
  <ScaleCrop>false</ScaleCrop>
  <Company>zappa</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micheal kenyon</dc:creator>
  <cp:lastModifiedBy>Virginia Guhin</cp:lastModifiedBy>
  <cp:revision>2</cp:revision>
  <dcterms:created xsi:type="dcterms:W3CDTF">2015-12-01T20:46:00Z</dcterms:created>
  <dcterms:modified xsi:type="dcterms:W3CDTF">2015-12-01T20:46:00Z</dcterms:modified>
</cp:coreProperties>
</file>